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3C2B4" w14:textId="77777777" w:rsidR="004D5FCA" w:rsidRDefault="00835928" w:rsidP="004D5FCA">
      <w:pPr>
        <w:ind w:left="825"/>
        <w:jc w:val="both"/>
      </w:pPr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14:paraId="37216A87" w14:textId="77777777" w:rsidR="004D5FCA" w:rsidRPr="00EA4302" w:rsidRDefault="004D5FCA" w:rsidP="004D5FCA">
      <w:pPr>
        <w:pStyle w:val="Nadpis4"/>
      </w:pPr>
      <w:r w:rsidRPr="00EA4302">
        <w:t>Výzva na predkladanie</w:t>
      </w:r>
      <w:r w:rsidR="00CF4158" w:rsidRPr="00EA4302">
        <w:t xml:space="preserve"> cenových</w:t>
      </w:r>
      <w:r w:rsidRPr="00EA4302">
        <w:t xml:space="preserve"> ponúk </w:t>
      </w:r>
    </w:p>
    <w:p w14:paraId="18008F8B" w14:textId="77777777" w:rsidR="006907E3" w:rsidRPr="00EA4302" w:rsidRDefault="003011D2" w:rsidP="00D346F5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na predmet zákazky</w:t>
      </w:r>
      <w:r w:rsidR="0069635F" w:rsidRPr="00EA4302">
        <w:rPr>
          <w:sz w:val="24"/>
          <w:szCs w:val="24"/>
        </w:rPr>
        <w:t xml:space="preserve"> </w:t>
      </w:r>
    </w:p>
    <w:p w14:paraId="688F7A72" w14:textId="0F02BE7A" w:rsidR="00633B0F" w:rsidRPr="00CA5BA7" w:rsidRDefault="0008210D" w:rsidP="00910D02">
      <w:pPr>
        <w:pStyle w:val="Nadpis4"/>
        <w:rPr>
          <w:i/>
          <w:iCs/>
        </w:rPr>
      </w:pPr>
      <w:r>
        <w:rPr>
          <w:i/>
          <w:iCs/>
        </w:rPr>
        <w:t>„</w:t>
      </w:r>
      <w:r w:rsidR="001C00BB">
        <w:rPr>
          <w:i/>
          <w:iCs/>
        </w:rPr>
        <w:t>Rekonštrukcia laboratória chémie – interiérové vybavenie</w:t>
      </w:r>
      <w:r>
        <w:rPr>
          <w:i/>
          <w:iCs/>
        </w:rPr>
        <w:t>“</w:t>
      </w:r>
    </w:p>
    <w:p w14:paraId="63595508" w14:textId="77777777" w:rsidR="00910D02" w:rsidRPr="00EA4302" w:rsidRDefault="00633B0F" w:rsidP="00910D02">
      <w:pPr>
        <w:pStyle w:val="Nadpis4"/>
        <w:rPr>
          <w:szCs w:val="24"/>
        </w:rPr>
      </w:pPr>
      <w:r w:rsidRPr="00EA4302">
        <w:rPr>
          <w:szCs w:val="24"/>
        </w:rPr>
        <w:t xml:space="preserve"> </w:t>
      </w:r>
    </w:p>
    <w:p w14:paraId="75200A24" w14:textId="77777777" w:rsidR="00910D02" w:rsidRPr="00EA4302" w:rsidRDefault="00910D02" w:rsidP="00910D02">
      <w:pPr>
        <w:pStyle w:val="Nadpis4"/>
        <w:rPr>
          <w:szCs w:val="24"/>
        </w:rPr>
      </w:pPr>
    </w:p>
    <w:p w14:paraId="6931F90B" w14:textId="77777777" w:rsidR="00910D02" w:rsidRPr="00EA4302" w:rsidRDefault="00910D02" w:rsidP="00910D02">
      <w:pPr>
        <w:pStyle w:val="Nadpis4"/>
        <w:rPr>
          <w:szCs w:val="24"/>
        </w:rPr>
      </w:pPr>
      <w:r w:rsidRPr="00EA4302">
        <w:rPr>
          <w:szCs w:val="24"/>
        </w:rPr>
        <w:t>Preambula</w:t>
      </w:r>
    </w:p>
    <w:p w14:paraId="3D2BFF7A" w14:textId="37950C00" w:rsidR="00910D02" w:rsidRPr="00620AC2" w:rsidRDefault="001C00BB" w:rsidP="002F4892">
      <w:pPr>
        <w:ind w:firstLine="708"/>
        <w:jc w:val="both"/>
      </w:pPr>
      <w:r>
        <w:t xml:space="preserve">Gymnázium - </w:t>
      </w:r>
      <w:proofErr w:type="spellStart"/>
      <w:r>
        <w:t>Gimnázium</w:t>
      </w:r>
      <w:proofErr w:type="spellEnd"/>
      <w:r w:rsidR="00910D02" w:rsidRPr="00620AC2">
        <w:t xml:space="preserve"> je verejným obstarávateľom</w:t>
      </w:r>
      <w:r w:rsidR="006B7CAD" w:rsidRPr="00620AC2">
        <w:t xml:space="preserve"> (ďalej </w:t>
      </w:r>
      <w:r w:rsidR="00071EC8" w:rsidRPr="00620AC2">
        <w:t>len</w:t>
      </w:r>
      <w:r w:rsidR="006B7CAD" w:rsidRPr="00620AC2">
        <w:t xml:space="preserve"> „verejný obstarávateľ“</w:t>
      </w:r>
      <w:r w:rsidR="00071EC8" w:rsidRPr="00620AC2">
        <w:t>)</w:t>
      </w:r>
      <w:r w:rsidR="006B7CAD" w:rsidRPr="00620AC2">
        <w:t xml:space="preserve"> </w:t>
      </w:r>
      <w:r w:rsidR="00910D02" w:rsidRPr="00620AC2">
        <w:t>podľa §</w:t>
      </w:r>
      <w:r w:rsidR="006B7CAD" w:rsidRPr="00620AC2">
        <w:t xml:space="preserve"> </w:t>
      </w:r>
      <w:r w:rsidR="00910D02" w:rsidRPr="00620AC2">
        <w:t>7 zákona č.</w:t>
      </w:r>
      <w:r w:rsidR="009E0C38" w:rsidRPr="00620AC2">
        <w:t xml:space="preserve"> </w:t>
      </w:r>
      <w:r w:rsidR="00910D02" w:rsidRPr="00620AC2">
        <w:t>343/2015 Z.</w:t>
      </w:r>
      <w:r w:rsidR="006B7CAD" w:rsidRPr="00620AC2">
        <w:t xml:space="preserve"> </w:t>
      </w:r>
      <w:r w:rsidR="00910D02" w:rsidRPr="00620AC2">
        <w:t xml:space="preserve">z. o verejnom obstarávaní a o zmene a doplnení niektorých zákonov </w:t>
      </w:r>
      <w:r w:rsidR="0075549D" w:rsidRPr="00620AC2">
        <w:t xml:space="preserve">v znení neskorších predpisov </w:t>
      </w:r>
      <w:r w:rsidR="00910D02" w:rsidRPr="00620AC2">
        <w:t>(ďalej iba „zákon o verejnom obstarávaní“).</w:t>
      </w:r>
    </w:p>
    <w:p w14:paraId="5BF4B50C" w14:textId="7FF1B7B8" w:rsidR="006B7CAD" w:rsidRPr="00EA4302" w:rsidRDefault="00071EC8" w:rsidP="002F4892">
      <w:pPr>
        <w:jc w:val="both"/>
      </w:pPr>
      <w:r w:rsidRPr="00620AC2">
        <w:rPr>
          <w:szCs w:val="24"/>
        </w:rPr>
        <w:tab/>
      </w:r>
      <w:r w:rsidR="004B0E76" w:rsidRPr="00620AC2">
        <w:t>Výzva na predkladanie</w:t>
      </w:r>
      <w:r w:rsidR="00CF4158" w:rsidRPr="00620AC2">
        <w:t xml:space="preserve"> cenovej </w:t>
      </w:r>
      <w:r w:rsidR="004B0E76" w:rsidRPr="00620AC2">
        <w:t xml:space="preserve">ponuky na </w:t>
      </w:r>
      <w:r w:rsidR="001C00BB">
        <w:t>dodanie tovaru a poskytnutie služby</w:t>
      </w:r>
      <w:r w:rsidR="004B0E76" w:rsidRPr="00EA4302">
        <w:t xml:space="preserve"> a následné úkony </w:t>
      </w:r>
      <w:r w:rsidR="006B7CAD" w:rsidRPr="00EA4302">
        <w:t xml:space="preserve">spojené so zadávaním a zadaním zákazky </w:t>
      </w:r>
      <w:r w:rsidR="004B0E76" w:rsidRPr="00EA4302">
        <w:t>je postup zadávania zákazky</w:t>
      </w:r>
      <w:r w:rsidR="00CE49FB" w:rsidRPr="00EA4302">
        <w:t xml:space="preserve"> </w:t>
      </w:r>
      <w:r w:rsidR="005A00FA" w:rsidRPr="00EA4302">
        <w:t>s</w:t>
      </w:r>
      <w:r w:rsidR="00CE49FB" w:rsidRPr="00EA4302">
        <w:t> nízkou hodnotou</w:t>
      </w:r>
      <w:r w:rsidR="004B0E76" w:rsidRPr="00EA4302">
        <w:t xml:space="preserve"> v procese verejného </w:t>
      </w:r>
      <w:r w:rsidR="00C92838" w:rsidRPr="00EA4302">
        <w:t xml:space="preserve">obstarávania </w:t>
      </w:r>
      <w:r w:rsidR="004B0E76" w:rsidRPr="00EA4302">
        <w:t xml:space="preserve">uplatnený podľa § </w:t>
      </w:r>
      <w:r w:rsidR="00CE49FB" w:rsidRPr="00EA4302">
        <w:t>117</w:t>
      </w:r>
      <w:r w:rsidR="005A00FA" w:rsidRPr="00EA4302">
        <w:t xml:space="preserve"> </w:t>
      </w:r>
      <w:r w:rsidR="004B0E76" w:rsidRPr="00EA4302">
        <w:t xml:space="preserve">zákona o verejnom obstarávaní za dodržania základných princípov verejného obstarávania. </w:t>
      </w:r>
    </w:p>
    <w:p w14:paraId="55D2835F" w14:textId="77777777" w:rsidR="004B0E76" w:rsidRPr="00EA4302" w:rsidRDefault="00071EC8" w:rsidP="002F4892">
      <w:pPr>
        <w:jc w:val="both"/>
      </w:pPr>
      <w:r w:rsidRPr="00EA4302">
        <w:tab/>
      </w:r>
      <w:r w:rsidR="004B0E76" w:rsidRPr="00EA4302">
        <w:t xml:space="preserve">Verejný obstarávateľ upozorňuje, že </w:t>
      </w:r>
      <w:r w:rsidR="006B7CAD" w:rsidRPr="00EA4302">
        <w:t xml:space="preserve">uchádzači, ktorých verejný obstarávateľ osloví na predloženie cenovej ponuky touto výzvou a ktorí predložia cenovú ponuku nie sú oprávnení </w:t>
      </w:r>
      <w:r w:rsidR="004B0E76" w:rsidRPr="00EA4302">
        <w:t xml:space="preserve">uplatniť v danom </w:t>
      </w:r>
      <w:r w:rsidR="00CF4158" w:rsidRPr="00EA4302">
        <w:t xml:space="preserve">postupe zadávanie zákazky </w:t>
      </w:r>
      <w:r w:rsidR="004B0E76" w:rsidRPr="00EA4302">
        <w:t xml:space="preserve">revízne postupy podľa zákona o verejnom obstarávaní a nevyplývajú im </w:t>
      </w:r>
      <w:r w:rsidR="00CF4158" w:rsidRPr="00EA4302">
        <w:t xml:space="preserve">z predloženia cenových ponúk </w:t>
      </w:r>
      <w:r w:rsidR="004B0E76" w:rsidRPr="00EA4302">
        <w:t>žiadne nároky na uzatvorenie zmluvy na plnenie predmetu zákazky</w:t>
      </w:r>
      <w:r w:rsidR="00CF4158" w:rsidRPr="00EA4302">
        <w:t xml:space="preserve"> a</w:t>
      </w:r>
      <w:r w:rsidR="002F4892" w:rsidRPr="00EA4302">
        <w:t>ni</w:t>
      </w:r>
      <w:r w:rsidR="00CF4158" w:rsidRPr="00EA4302">
        <w:t> iné finančné nároky na úhradu nákladov spojených s vyhotovením a predložením cenovej ponuky.</w:t>
      </w:r>
      <w:r w:rsidR="004B0E76" w:rsidRPr="00EA4302">
        <w:t xml:space="preserve"> </w:t>
      </w:r>
    </w:p>
    <w:p w14:paraId="0806B094" w14:textId="77777777" w:rsidR="0085738A" w:rsidRPr="00EA4302" w:rsidRDefault="0085738A" w:rsidP="004B0E76">
      <w:pPr>
        <w:jc w:val="center"/>
        <w:rPr>
          <w:b/>
          <w:bCs/>
        </w:rPr>
      </w:pPr>
    </w:p>
    <w:p w14:paraId="03B0C1CF" w14:textId="77777777" w:rsidR="004D5FCA" w:rsidRPr="00EA4302" w:rsidRDefault="004D5FCA" w:rsidP="004B0E76">
      <w:pPr>
        <w:jc w:val="center"/>
        <w:rPr>
          <w:b/>
          <w:bCs/>
        </w:rPr>
      </w:pPr>
      <w:r w:rsidRPr="00EA4302">
        <w:rPr>
          <w:b/>
          <w:bCs/>
        </w:rPr>
        <w:t xml:space="preserve">   </w:t>
      </w:r>
    </w:p>
    <w:p w14:paraId="2F07E3D6" w14:textId="77777777" w:rsidR="00530BA3" w:rsidRPr="00EA4302" w:rsidRDefault="00530BA3" w:rsidP="00530BA3">
      <w:pPr>
        <w:pStyle w:val="Normlnywebov1"/>
        <w:ind w:left="540" w:hanging="540"/>
        <w:rPr>
          <w:b/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    Identifikácia verejného obstarávateľa:</w:t>
      </w:r>
      <w:bookmarkStart w:id="0" w:name="_GoBack"/>
      <w:bookmarkEnd w:id="0"/>
    </w:p>
    <w:p w14:paraId="543450C0" w14:textId="32C63D22" w:rsidR="00CA5BA7" w:rsidRPr="00620651" w:rsidRDefault="00CA5BA7" w:rsidP="00CA5BA7">
      <w:pPr>
        <w:ind w:left="540"/>
        <w:rPr>
          <w:sz w:val="22"/>
          <w:szCs w:val="22"/>
        </w:rPr>
      </w:pPr>
      <w:r w:rsidRPr="00E25B67">
        <w:rPr>
          <w:b/>
          <w:bCs/>
          <w:sz w:val="22"/>
          <w:szCs w:val="22"/>
        </w:rPr>
        <w:t>1.1</w:t>
      </w:r>
      <w:r w:rsidRPr="00E25B67">
        <w:rPr>
          <w:b/>
          <w:bCs/>
          <w:sz w:val="22"/>
          <w:szCs w:val="22"/>
        </w:rPr>
        <w:tab/>
        <w:t xml:space="preserve">Názov: </w:t>
      </w:r>
      <w:r w:rsidRPr="00E25B67">
        <w:rPr>
          <w:b/>
          <w:bCs/>
          <w:sz w:val="22"/>
          <w:szCs w:val="22"/>
        </w:rPr>
        <w:tab/>
      </w:r>
      <w:r w:rsidR="001C00BB" w:rsidRPr="00620651">
        <w:rPr>
          <w:sz w:val="22"/>
          <w:szCs w:val="22"/>
        </w:rPr>
        <w:t xml:space="preserve">Gymnázium - </w:t>
      </w:r>
      <w:proofErr w:type="spellStart"/>
      <w:r w:rsidR="001C00BB" w:rsidRPr="00620651">
        <w:rPr>
          <w:sz w:val="22"/>
          <w:szCs w:val="22"/>
        </w:rPr>
        <w:t>Gimnázium</w:t>
      </w:r>
      <w:proofErr w:type="spellEnd"/>
    </w:p>
    <w:p w14:paraId="760AC3AB" w14:textId="46BFA135" w:rsidR="00CA5BA7" w:rsidRPr="00620651" w:rsidRDefault="00CA5BA7" w:rsidP="00CA5BA7">
      <w:pPr>
        <w:ind w:left="540"/>
        <w:rPr>
          <w:sz w:val="22"/>
          <w:szCs w:val="22"/>
        </w:rPr>
      </w:pPr>
      <w:r w:rsidRPr="00620651">
        <w:rPr>
          <w:b/>
          <w:bCs/>
          <w:sz w:val="22"/>
          <w:szCs w:val="22"/>
        </w:rPr>
        <w:t>1.2</w:t>
      </w:r>
      <w:r w:rsidRPr="00620651">
        <w:rPr>
          <w:b/>
          <w:bCs/>
          <w:sz w:val="22"/>
          <w:szCs w:val="22"/>
        </w:rPr>
        <w:tab/>
        <w:t>IČO:</w:t>
      </w:r>
      <w:r w:rsidRPr="00620651">
        <w:rPr>
          <w:sz w:val="22"/>
          <w:szCs w:val="22"/>
        </w:rPr>
        <w:t xml:space="preserve"> </w:t>
      </w:r>
      <w:r w:rsidRPr="00620651">
        <w:rPr>
          <w:sz w:val="22"/>
          <w:szCs w:val="22"/>
        </w:rPr>
        <w:tab/>
      </w:r>
      <w:r w:rsidRPr="00620651">
        <w:rPr>
          <w:sz w:val="22"/>
          <w:szCs w:val="22"/>
        </w:rPr>
        <w:tab/>
      </w:r>
      <w:r w:rsidR="001C00BB" w:rsidRPr="00620651">
        <w:rPr>
          <w:sz w:val="22"/>
          <w:szCs w:val="22"/>
        </w:rPr>
        <w:t>00 161 250</w:t>
      </w:r>
    </w:p>
    <w:p w14:paraId="160162DF" w14:textId="4F928D75" w:rsidR="00CA5BA7" w:rsidRPr="00620651" w:rsidRDefault="00CA5BA7" w:rsidP="00CA5BA7">
      <w:pPr>
        <w:tabs>
          <w:tab w:val="left" w:pos="1418"/>
        </w:tabs>
        <w:ind w:left="2835" w:hanging="2295"/>
        <w:rPr>
          <w:bCs/>
          <w:sz w:val="22"/>
          <w:szCs w:val="22"/>
        </w:rPr>
      </w:pPr>
      <w:r w:rsidRPr="00620651">
        <w:rPr>
          <w:b/>
          <w:bCs/>
          <w:sz w:val="22"/>
          <w:szCs w:val="22"/>
        </w:rPr>
        <w:t>1.3</w:t>
      </w:r>
      <w:r w:rsidRPr="00620651">
        <w:rPr>
          <w:b/>
          <w:bCs/>
          <w:sz w:val="22"/>
          <w:szCs w:val="22"/>
        </w:rPr>
        <w:tab/>
        <w:t xml:space="preserve">Poštová adresa:      </w:t>
      </w:r>
      <w:r w:rsidR="001C00BB" w:rsidRPr="00620651">
        <w:rPr>
          <w:bCs/>
          <w:sz w:val="22"/>
          <w:szCs w:val="22"/>
        </w:rPr>
        <w:t>Fábryho 1, 079 01 Veľké Kapušany</w:t>
      </w:r>
    </w:p>
    <w:p w14:paraId="4E3AC048" w14:textId="01689E92" w:rsidR="00CA5BA7" w:rsidRPr="00620651" w:rsidRDefault="00CA5BA7" w:rsidP="00CA5BA7">
      <w:pPr>
        <w:ind w:left="540"/>
        <w:rPr>
          <w:bCs/>
          <w:sz w:val="22"/>
          <w:szCs w:val="22"/>
        </w:rPr>
      </w:pPr>
      <w:r w:rsidRPr="00620651">
        <w:rPr>
          <w:b/>
          <w:bCs/>
          <w:sz w:val="22"/>
          <w:szCs w:val="22"/>
        </w:rPr>
        <w:t>1.4</w:t>
      </w:r>
      <w:r w:rsidRPr="00620651">
        <w:rPr>
          <w:b/>
          <w:bCs/>
          <w:sz w:val="22"/>
          <w:szCs w:val="22"/>
        </w:rPr>
        <w:tab/>
        <w:t>Kontaktná osoba:</w:t>
      </w:r>
      <w:r w:rsidRPr="00620651">
        <w:rPr>
          <w:bCs/>
          <w:sz w:val="22"/>
          <w:szCs w:val="22"/>
        </w:rPr>
        <w:t xml:space="preserve">   </w:t>
      </w:r>
      <w:r w:rsidR="001C00BB" w:rsidRPr="00620651">
        <w:rPr>
          <w:bCs/>
          <w:sz w:val="22"/>
          <w:szCs w:val="22"/>
        </w:rPr>
        <w:t>Mgr. Ľudovít Mišľan, PhD., MBA – riaditeľ školy</w:t>
      </w:r>
    </w:p>
    <w:p w14:paraId="3EEF57A2" w14:textId="474DC0A9" w:rsidR="00CA5BA7" w:rsidRPr="00620651" w:rsidRDefault="00CA5BA7" w:rsidP="00CA5BA7">
      <w:pPr>
        <w:ind w:left="540"/>
        <w:rPr>
          <w:bCs/>
          <w:sz w:val="22"/>
          <w:szCs w:val="22"/>
        </w:rPr>
      </w:pPr>
      <w:r w:rsidRPr="00620651">
        <w:rPr>
          <w:b/>
          <w:bCs/>
          <w:sz w:val="22"/>
          <w:szCs w:val="22"/>
        </w:rPr>
        <w:t>1.5</w:t>
      </w:r>
      <w:r w:rsidRPr="00620651">
        <w:rPr>
          <w:b/>
          <w:bCs/>
          <w:sz w:val="22"/>
          <w:szCs w:val="22"/>
        </w:rPr>
        <w:tab/>
        <w:t>Tel.</w:t>
      </w:r>
      <w:r w:rsidRPr="00620651">
        <w:rPr>
          <w:bCs/>
          <w:sz w:val="22"/>
          <w:szCs w:val="22"/>
        </w:rPr>
        <w:t>:</w:t>
      </w:r>
      <w:r w:rsidRPr="00620651">
        <w:rPr>
          <w:bCs/>
          <w:sz w:val="22"/>
          <w:szCs w:val="22"/>
        </w:rPr>
        <w:tab/>
      </w:r>
      <w:r w:rsidRPr="00620651">
        <w:rPr>
          <w:bCs/>
          <w:sz w:val="22"/>
          <w:szCs w:val="22"/>
        </w:rPr>
        <w:tab/>
      </w:r>
      <w:r w:rsidRPr="00620651">
        <w:rPr>
          <w:sz w:val="22"/>
          <w:szCs w:val="22"/>
        </w:rPr>
        <w:t xml:space="preserve">056 / </w:t>
      </w:r>
      <w:r w:rsidR="00FD269D" w:rsidRPr="00620651">
        <w:rPr>
          <w:sz w:val="22"/>
          <w:szCs w:val="22"/>
        </w:rPr>
        <w:t>62 86 250</w:t>
      </w:r>
    </w:p>
    <w:p w14:paraId="7F7C1320" w14:textId="6636961D" w:rsidR="00CA5BA7" w:rsidRPr="00620651" w:rsidRDefault="00CA5BA7" w:rsidP="00CA5BA7">
      <w:pPr>
        <w:ind w:left="540"/>
        <w:rPr>
          <w:bCs/>
          <w:color w:val="000000"/>
          <w:sz w:val="22"/>
          <w:szCs w:val="22"/>
        </w:rPr>
      </w:pPr>
      <w:r w:rsidRPr="00620651">
        <w:rPr>
          <w:b/>
          <w:bCs/>
          <w:sz w:val="22"/>
          <w:szCs w:val="22"/>
        </w:rPr>
        <w:t>1.</w:t>
      </w:r>
      <w:r w:rsidR="00FD269D" w:rsidRPr="00620651">
        <w:rPr>
          <w:b/>
          <w:bCs/>
          <w:sz w:val="22"/>
          <w:szCs w:val="22"/>
        </w:rPr>
        <w:t>6</w:t>
      </w:r>
      <w:r w:rsidRPr="00620651">
        <w:rPr>
          <w:b/>
          <w:bCs/>
          <w:sz w:val="22"/>
          <w:szCs w:val="22"/>
        </w:rPr>
        <w:tab/>
        <w:t>E-mail:</w:t>
      </w:r>
      <w:r w:rsidRPr="00620651">
        <w:rPr>
          <w:b/>
          <w:bCs/>
          <w:sz w:val="22"/>
          <w:szCs w:val="22"/>
        </w:rPr>
        <w:tab/>
      </w:r>
      <w:r w:rsidR="00620651" w:rsidRPr="00620651">
        <w:rPr>
          <w:rStyle w:val="skgd"/>
          <w:sz w:val="22"/>
          <w:szCs w:val="22"/>
        </w:rPr>
        <w:t>gymkap@gvk.sk</w:t>
      </w:r>
    </w:p>
    <w:p w14:paraId="55F6B620" w14:textId="7F7353B5" w:rsidR="00CA5BA7" w:rsidRPr="00620651" w:rsidRDefault="00CA5BA7" w:rsidP="00CA5BA7">
      <w:pPr>
        <w:ind w:left="540"/>
        <w:rPr>
          <w:b/>
          <w:bCs/>
          <w:sz w:val="22"/>
          <w:szCs w:val="22"/>
        </w:rPr>
      </w:pPr>
      <w:r w:rsidRPr="00620651">
        <w:rPr>
          <w:b/>
          <w:bCs/>
          <w:sz w:val="22"/>
          <w:szCs w:val="22"/>
        </w:rPr>
        <w:t>1.</w:t>
      </w:r>
      <w:r w:rsidR="00FD269D" w:rsidRPr="00620651">
        <w:rPr>
          <w:b/>
          <w:bCs/>
          <w:sz w:val="22"/>
          <w:szCs w:val="22"/>
        </w:rPr>
        <w:t>7</w:t>
      </w:r>
      <w:r w:rsidRPr="00620651">
        <w:rPr>
          <w:b/>
          <w:bCs/>
          <w:sz w:val="22"/>
          <w:szCs w:val="22"/>
        </w:rPr>
        <w:tab/>
        <w:t>Web:</w:t>
      </w:r>
      <w:r w:rsidRPr="00620651">
        <w:rPr>
          <w:b/>
          <w:bCs/>
          <w:sz w:val="22"/>
          <w:szCs w:val="22"/>
        </w:rPr>
        <w:tab/>
      </w:r>
      <w:r w:rsidRPr="00620651">
        <w:rPr>
          <w:b/>
          <w:bCs/>
          <w:sz w:val="22"/>
          <w:szCs w:val="22"/>
        </w:rPr>
        <w:tab/>
      </w:r>
      <w:r w:rsidRPr="00620651">
        <w:rPr>
          <w:bCs/>
          <w:sz w:val="22"/>
          <w:szCs w:val="22"/>
        </w:rPr>
        <w:t>www.</w:t>
      </w:r>
      <w:r w:rsidR="00FD269D" w:rsidRPr="00620651">
        <w:rPr>
          <w:bCs/>
          <w:sz w:val="22"/>
          <w:szCs w:val="22"/>
        </w:rPr>
        <w:t>gymkap.edupage.org</w:t>
      </w:r>
    </w:p>
    <w:p w14:paraId="74B5BB12" w14:textId="7B25D75B" w:rsidR="00CA5BA7" w:rsidRPr="00E25B67" w:rsidRDefault="00CA5BA7" w:rsidP="00CA5BA7">
      <w:pPr>
        <w:ind w:left="1418" w:hanging="878"/>
        <w:jc w:val="both"/>
        <w:rPr>
          <w:bCs/>
          <w:sz w:val="22"/>
          <w:szCs w:val="22"/>
        </w:rPr>
      </w:pPr>
      <w:r w:rsidRPr="00E25B67">
        <w:rPr>
          <w:b/>
          <w:bCs/>
          <w:sz w:val="22"/>
          <w:szCs w:val="22"/>
        </w:rPr>
        <w:t>1.</w:t>
      </w:r>
      <w:r w:rsidR="00FD269D">
        <w:rPr>
          <w:b/>
          <w:bCs/>
          <w:sz w:val="22"/>
          <w:szCs w:val="22"/>
        </w:rPr>
        <w:t>8</w:t>
      </w:r>
      <w:r w:rsidRPr="00E25B67">
        <w:rPr>
          <w:b/>
          <w:bCs/>
          <w:sz w:val="22"/>
          <w:szCs w:val="22"/>
        </w:rPr>
        <w:tab/>
        <w:t xml:space="preserve">Druh verejného obstarávateľa: </w:t>
      </w:r>
      <w:r w:rsidR="005C5274">
        <w:rPr>
          <w:bCs/>
          <w:sz w:val="22"/>
          <w:szCs w:val="22"/>
        </w:rPr>
        <w:t>Škola</w:t>
      </w:r>
      <w:r w:rsidRPr="00E25B67">
        <w:rPr>
          <w:bCs/>
          <w:sz w:val="22"/>
          <w:szCs w:val="22"/>
        </w:rPr>
        <w:t xml:space="preserve"> - § 7 ods.1 písm. </w:t>
      </w:r>
      <w:r w:rsidR="005C5274">
        <w:rPr>
          <w:bCs/>
          <w:sz w:val="22"/>
          <w:szCs w:val="22"/>
        </w:rPr>
        <w:t>d</w:t>
      </w:r>
      <w:r w:rsidRPr="00E25B67">
        <w:rPr>
          <w:bCs/>
          <w:sz w:val="22"/>
          <w:szCs w:val="22"/>
        </w:rPr>
        <w:t xml:space="preserve">) zákona o verejnom obstarávaní </w:t>
      </w:r>
    </w:p>
    <w:p w14:paraId="7AD68C62" w14:textId="12213074" w:rsidR="00CA5BA7" w:rsidRPr="00E25B67" w:rsidRDefault="00CA5BA7" w:rsidP="00CA5BA7">
      <w:pPr>
        <w:ind w:left="1418" w:hanging="878"/>
        <w:rPr>
          <w:bCs/>
          <w:sz w:val="22"/>
          <w:szCs w:val="22"/>
        </w:rPr>
      </w:pPr>
      <w:r w:rsidRPr="00E25B67">
        <w:rPr>
          <w:b/>
          <w:bCs/>
          <w:sz w:val="22"/>
          <w:szCs w:val="22"/>
        </w:rPr>
        <w:t>1.</w:t>
      </w:r>
      <w:r w:rsidR="00FD269D">
        <w:rPr>
          <w:b/>
          <w:bCs/>
          <w:sz w:val="22"/>
          <w:szCs w:val="22"/>
        </w:rPr>
        <w:t>9</w:t>
      </w:r>
      <w:r w:rsidRPr="00E25B67">
        <w:rPr>
          <w:b/>
          <w:bCs/>
          <w:sz w:val="22"/>
          <w:szCs w:val="22"/>
        </w:rPr>
        <w:tab/>
        <w:t>Hlavný predmet činnosti:</w:t>
      </w:r>
      <w:r w:rsidRPr="00E25B67">
        <w:rPr>
          <w:bCs/>
          <w:sz w:val="22"/>
          <w:szCs w:val="22"/>
        </w:rPr>
        <w:t xml:space="preserve">   </w:t>
      </w:r>
      <w:r w:rsidR="005C5274">
        <w:rPr>
          <w:bCs/>
          <w:sz w:val="22"/>
          <w:szCs w:val="22"/>
        </w:rPr>
        <w:t>vzdelávanie</w:t>
      </w:r>
    </w:p>
    <w:p w14:paraId="3E15982C" w14:textId="77777777" w:rsidR="00D01342" w:rsidRPr="00EA4302" w:rsidRDefault="00D01342" w:rsidP="00D01342">
      <w:pPr>
        <w:jc w:val="both"/>
        <w:rPr>
          <w:sz w:val="22"/>
          <w:szCs w:val="22"/>
        </w:rPr>
      </w:pPr>
    </w:p>
    <w:p w14:paraId="5D7BB30A" w14:textId="77777777" w:rsidR="00031E2D" w:rsidRPr="00EA4302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2.    </w:t>
      </w:r>
      <w:r w:rsidR="00031E2D" w:rsidRPr="00EA4302">
        <w:rPr>
          <w:rFonts w:ascii="Times New Roman" w:hAnsi="Times New Roman" w:hint="default"/>
          <w:b/>
          <w:bCs/>
          <w:sz w:val="22"/>
          <w:szCs w:val="22"/>
        </w:rPr>
        <w:t>Predmet zákazky:</w:t>
      </w:r>
    </w:p>
    <w:p w14:paraId="6D90656A" w14:textId="2B27C0F9" w:rsidR="00530BA3" w:rsidRPr="00EA4302" w:rsidRDefault="002B0079" w:rsidP="00CE49FB">
      <w:pPr>
        <w:pStyle w:val="Normlnywebov"/>
        <w:tabs>
          <w:tab w:val="left" w:pos="1418"/>
        </w:tabs>
        <w:spacing w:before="0" w:beforeAutospacing="0" w:after="0" w:afterAutospacing="0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2.1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4D5FCA" w:rsidRPr="00EA4302">
        <w:rPr>
          <w:rFonts w:ascii="Times New Roman" w:hAnsi="Times New Roman" w:hint="default"/>
          <w:b/>
          <w:sz w:val="22"/>
          <w:szCs w:val="22"/>
        </w:rPr>
        <w:t>Názov zákazky:</w:t>
      </w:r>
      <w:r w:rsidR="0073485D" w:rsidRPr="00EA4302">
        <w:rPr>
          <w:rFonts w:ascii="Times New Roman" w:hAnsi="Times New Roman" w:hint="default"/>
          <w:b/>
          <w:sz w:val="22"/>
          <w:szCs w:val="22"/>
        </w:rPr>
        <w:t xml:space="preserve"> </w:t>
      </w:r>
      <w:r w:rsidR="00046B19">
        <w:rPr>
          <w:rFonts w:ascii="Times New Roman" w:hAnsi="Times New Roman" w:hint="default"/>
          <w:sz w:val="22"/>
          <w:szCs w:val="22"/>
        </w:rPr>
        <w:t>Rekonštrukcia labo</w:t>
      </w:r>
      <w:r w:rsidR="00494772">
        <w:rPr>
          <w:rFonts w:ascii="Times New Roman" w:hAnsi="Times New Roman" w:hint="default"/>
          <w:sz w:val="22"/>
          <w:szCs w:val="22"/>
        </w:rPr>
        <w:t>r</w:t>
      </w:r>
      <w:r w:rsidR="00046B19">
        <w:rPr>
          <w:rFonts w:ascii="Times New Roman" w:hAnsi="Times New Roman" w:hint="default"/>
          <w:sz w:val="22"/>
          <w:szCs w:val="22"/>
        </w:rPr>
        <w:t>atória chémie – interiérové vybavenie</w:t>
      </w:r>
    </w:p>
    <w:p w14:paraId="578F8B18" w14:textId="39A1CEB0" w:rsidR="00031E2D" w:rsidRPr="00EA4302" w:rsidRDefault="002B0079" w:rsidP="00530BA3">
      <w:pPr>
        <w:pStyle w:val="Normlnywebov"/>
        <w:tabs>
          <w:tab w:val="left" w:pos="1418"/>
        </w:tabs>
        <w:spacing w:before="0" w:beforeAutospacing="0" w:after="0" w:afterAutospacing="0" w:line="0" w:lineRule="atLeast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>2.2</w:t>
      </w:r>
      <w:r w:rsidRPr="00EA4302">
        <w:rPr>
          <w:rFonts w:ascii="Times New Roman" w:hAnsi="Times New Roman" w:hint="default"/>
          <w:sz w:val="22"/>
          <w:szCs w:val="22"/>
        </w:rPr>
        <w:tab/>
      </w:r>
      <w:r w:rsidR="00031E2D" w:rsidRPr="00EA4302">
        <w:rPr>
          <w:rFonts w:ascii="Times New Roman" w:hAnsi="Times New Roman" w:hint="default"/>
          <w:b/>
          <w:sz w:val="22"/>
          <w:szCs w:val="22"/>
        </w:rPr>
        <w:t>Druh zákazky:</w:t>
      </w:r>
      <w:r w:rsidR="000E3D0B" w:rsidRPr="00EA4302">
        <w:rPr>
          <w:rFonts w:ascii="Times New Roman" w:hAnsi="Times New Roman" w:hint="default"/>
          <w:b/>
          <w:sz w:val="22"/>
          <w:szCs w:val="22"/>
        </w:rPr>
        <w:t xml:space="preserve">   </w:t>
      </w:r>
      <w:r w:rsidR="00046B19">
        <w:rPr>
          <w:rFonts w:ascii="Times New Roman" w:hAnsi="Times New Roman" w:hint="default"/>
          <w:sz w:val="22"/>
          <w:szCs w:val="22"/>
        </w:rPr>
        <w:t>dodanie tovaru, poskytnutie služby</w:t>
      </w:r>
    </w:p>
    <w:p w14:paraId="38D7EDAA" w14:textId="338EBE23" w:rsidR="00031E2D" w:rsidRPr="00EA4302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>2.3</w:t>
      </w: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="00031E2D" w:rsidRPr="00EA4302">
        <w:rPr>
          <w:rFonts w:ascii="Times New Roman" w:hAnsi="Times New Roman" w:hint="default"/>
          <w:b/>
          <w:sz w:val="22"/>
          <w:szCs w:val="22"/>
        </w:rPr>
        <w:t>Miesto uskutočnenia zákazky</w:t>
      </w:r>
      <w:r w:rsidR="006B7CAD" w:rsidRPr="00EA4302">
        <w:rPr>
          <w:rFonts w:ascii="Times New Roman" w:hAnsi="Times New Roman" w:hint="default"/>
          <w:b/>
          <w:sz w:val="22"/>
          <w:szCs w:val="22"/>
        </w:rPr>
        <w:t>, miesto plnenia</w:t>
      </w:r>
      <w:r w:rsidRPr="00EA4302">
        <w:rPr>
          <w:rFonts w:ascii="Times New Roman" w:hAnsi="Times New Roman" w:hint="default"/>
          <w:b/>
          <w:sz w:val="22"/>
          <w:szCs w:val="22"/>
        </w:rPr>
        <w:t>:</w:t>
      </w:r>
      <w:r w:rsidR="00A663F2" w:rsidRPr="00EA4302">
        <w:rPr>
          <w:rFonts w:ascii="Times New Roman" w:hAnsi="Times New Roman" w:hint="default"/>
          <w:sz w:val="22"/>
          <w:szCs w:val="22"/>
        </w:rPr>
        <w:t xml:space="preserve">  </w:t>
      </w:r>
      <w:r w:rsidR="00494772">
        <w:rPr>
          <w:rFonts w:ascii="Times New Roman" w:hAnsi="Times New Roman" w:hint="default"/>
          <w:sz w:val="22"/>
          <w:szCs w:val="22"/>
        </w:rPr>
        <w:t>Veľké Kapušany</w:t>
      </w:r>
    </w:p>
    <w:p w14:paraId="4EC55358" w14:textId="3F60F462" w:rsidR="002B0079" w:rsidRPr="00EA4302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="002B0079" w:rsidRPr="00EA4302">
        <w:rPr>
          <w:rFonts w:ascii="Times New Roman" w:hAnsi="Times New Roman" w:hint="default"/>
          <w:b/>
          <w:sz w:val="22"/>
          <w:szCs w:val="22"/>
        </w:rPr>
        <w:t>NUTS kód:</w:t>
      </w:r>
      <w:r w:rsidR="002B0079" w:rsidRPr="00EA4302">
        <w:rPr>
          <w:rFonts w:ascii="Times New Roman" w:hAnsi="Times New Roman" w:hint="default"/>
          <w:sz w:val="22"/>
          <w:szCs w:val="22"/>
        </w:rPr>
        <w:tab/>
      </w:r>
      <w:r w:rsidR="00CE49FB" w:rsidRPr="00AD2E74">
        <w:rPr>
          <w:rFonts w:ascii="Times New Roman" w:hAnsi="Times New Roman" w:hint="default"/>
          <w:sz w:val="22"/>
          <w:szCs w:val="22"/>
        </w:rPr>
        <w:t>SK042 Košický</w:t>
      </w:r>
      <w:r w:rsidR="00530BA3" w:rsidRPr="00AD2E74">
        <w:rPr>
          <w:rFonts w:ascii="Times New Roman" w:hAnsi="Times New Roman" w:hint="default"/>
          <w:sz w:val="22"/>
          <w:szCs w:val="22"/>
        </w:rPr>
        <w:t xml:space="preserve"> kraj</w:t>
      </w:r>
      <w:r w:rsidR="001465DE" w:rsidRPr="00AD2E74">
        <w:rPr>
          <w:rFonts w:ascii="Times New Roman" w:hAnsi="Times New Roman" w:hint="default"/>
          <w:sz w:val="22"/>
          <w:szCs w:val="22"/>
        </w:rPr>
        <w:t xml:space="preserve"> </w:t>
      </w:r>
    </w:p>
    <w:p w14:paraId="50A918D2" w14:textId="35A4AC6D" w:rsidR="00CA5BA7" w:rsidRDefault="001B2AFD" w:rsidP="00CE49FB">
      <w:pPr>
        <w:ind w:left="1410" w:hanging="870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2.4</w:t>
      </w:r>
      <w:r w:rsidRPr="00EA4302">
        <w:rPr>
          <w:b/>
          <w:sz w:val="22"/>
          <w:szCs w:val="22"/>
        </w:rPr>
        <w:tab/>
        <w:t>O</w:t>
      </w:r>
      <w:r w:rsidR="004D5FCA" w:rsidRPr="00EA4302">
        <w:rPr>
          <w:b/>
          <w:sz w:val="22"/>
          <w:szCs w:val="22"/>
        </w:rPr>
        <w:t>pis zákazky:</w:t>
      </w:r>
      <w:r w:rsidR="004D5FCA" w:rsidRPr="00EA4302">
        <w:rPr>
          <w:sz w:val="22"/>
          <w:szCs w:val="22"/>
        </w:rPr>
        <w:t xml:space="preserve"> </w:t>
      </w:r>
      <w:r w:rsidR="004F262C" w:rsidRPr="00EA4302">
        <w:rPr>
          <w:sz w:val="22"/>
          <w:szCs w:val="22"/>
        </w:rPr>
        <w:t xml:space="preserve">Predmetom zákazky je </w:t>
      </w:r>
      <w:bookmarkStart w:id="1" w:name="_Hlk42847763"/>
      <w:r w:rsidR="00494772">
        <w:rPr>
          <w:sz w:val="22"/>
          <w:szCs w:val="22"/>
        </w:rPr>
        <w:t>dodanie a inštalácia interiérového vybavenia laboratória chémie</w:t>
      </w:r>
      <w:r w:rsidR="004F262C" w:rsidRPr="00EA4302">
        <w:rPr>
          <w:sz w:val="22"/>
          <w:szCs w:val="22"/>
        </w:rPr>
        <w:t xml:space="preserve">. </w:t>
      </w:r>
    </w:p>
    <w:p w14:paraId="031B46D7" w14:textId="1D8F2752" w:rsidR="00CE49FB" w:rsidRPr="00EA4302" w:rsidRDefault="004F262C" w:rsidP="00CA5BA7">
      <w:pPr>
        <w:ind w:left="1410"/>
        <w:jc w:val="both"/>
        <w:rPr>
          <w:rFonts w:eastAsia="Arial Unicode MS"/>
          <w:color w:val="000000"/>
          <w:sz w:val="22"/>
          <w:szCs w:val="22"/>
        </w:rPr>
      </w:pPr>
      <w:r w:rsidRPr="00EA4302">
        <w:rPr>
          <w:sz w:val="22"/>
          <w:szCs w:val="22"/>
        </w:rPr>
        <w:t>Podrobný rozsah predmetu zákazky je uvedený v</w:t>
      </w:r>
      <w:r w:rsidR="00494772">
        <w:rPr>
          <w:sz w:val="22"/>
          <w:szCs w:val="22"/>
        </w:rPr>
        <w:t> prílohe č. 1</w:t>
      </w:r>
      <w:r w:rsidRPr="00EA4302">
        <w:rPr>
          <w:sz w:val="22"/>
          <w:szCs w:val="22"/>
        </w:rPr>
        <w:t>.</w:t>
      </w:r>
      <w:bookmarkEnd w:id="1"/>
    </w:p>
    <w:p w14:paraId="487960D9" w14:textId="799B164A" w:rsidR="0069405D" w:rsidRDefault="0069405D" w:rsidP="00D95102">
      <w:pPr>
        <w:pStyle w:val="Normlnywebov"/>
        <w:tabs>
          <w:tab w:val="left" w:pos="1418"/>
        </w:tabs>
        <w:spacing w:before="0" w:beforeAutospacing="0" w:after="0" w:afterAutospacing="0"/>
        <w:ind w:left="1410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 xml:space="preserve">  </w:t>
      </w:r>
      <w:r w:rsidR="00071EC8" w:rsidRPr="00EA4302">
        <w:rPr>
          <w:rFonts w:ascii="Times New Roman" w:hAnsi="Times New Roman" w:hint="default"/>
          <w:sz w:val="22"/>
          <w:szCs w:val="22"/>
        </w:rPr>
        <w:tab/>
      </w:r>
      <w:r w:rsidR="00747396" w:rsidRPr="00EA4302">
        <w:rPr>
          <w:rFonts w:ascii="Times New Roman" w:hAnsi="Times New Roman" w:hint="default"/>
          <w:sz w:val="22"/>
          <w:szCs w:val="22"/>
        </w:rPr>
        <w:t>Predmet zákazky je v celom rozsahu opísaný tak, aby bol presne a zrozumiteľne špecifikovaný. Ak niektorý z použitých parametrov, alebo rozpätie parametrov</w:t>
      </w:r>
      <w:r w:rsidR="006B7CAD" w:rsidRPr="00EA4302">
        <w:rPr>
          <w:rFonts w:ascii="Times New Roman" w:hAnsi="Times New Roman" w:hint="default"/>
          <w:sz w:val="22"/>
          <w:szCs w:val="22"/>
        </w:rPr>
        <w:t>, i</w:t>
      </w:r>
      <w:r w:rsidR="00071EC8" w:rsidRPr="00EA4302">
        <w:rPr>
          <w:rFonts w:ascii="Times New Roman" w:hAnsi="Times New Roman" w:hint="default"/>
          <w:sz w:val="22"/>
          <w:szCs w:val="22"/>
        </w:rPr>
        <w:t>n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formácií uvedených v opise predmetu zákazky  alebo 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 uvedené kdekoľvek v tejto výzve alebo v ktorejkoľvek z príloh tejto výzvy </w:t>
      </w:r>
      <w:r w:rsidR="006B7CAD" w:rsidRPr="00EA4302">
        <w:rPr>
          <w:rFonts w:ascii="Times New Roman" w:hAnsi="Times New Roman" w:hint="default"/>
          <w:sz w:val="22"/>
          <w:szCs w:val="22"/>
        </w:rPr>
        <w:t>alebo v inom dokumente</w:t>
      </w:r>
      <w:r w:rsidR="004F262C" w:rsidRPr="00EA4302">
        <w:rPr>
          <w:rFonts w:ascii="Times New Roman" w:hAnsi="Times New Roman" w:hint="default"/>
          <w:sz w:val="22"/>
          <w:szCs w:val="22"/>
        </w:rPr>
        <w:t>,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 ktorý tvorí súčasť výzvy na predkladanie cenových ponúk alebo inej</w:t>
      </w:r>
      <w:r w:rsidR="00071EC8"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komunikácie s uchádzačmi 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identifikuje konkrétny typ výrobku alebo výrobok konkrétneho výrobcu, uchádzač môže 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predložiť cenovú ponuku tak, že navrhne  nahradenie  takéhoto  </w:t>
      </w:r>
      <w:r w:rsidR="00747396" w:rsidRPr="00EA4302">
        <w:rPr>
          <w:rFonts w:ascii="Times New Roman" w:hAnsi="Times New Roman" w:hint="default"/>
          <w:sz w:val="22"/>
          <w:szCs w:val="22"/>
        </w:rPr>
        <w:t>výrobk</w:t>
      </w:r>
      <w:r w:rsidR="006B7CAD" w:rsidRPr="00EA4302">
        <w:rPr>
          <w:rFonts w:ascii="Times New Roman" w:hAnsi="Times New Roman" w:hint="default"/>
          <w:sz w:val="22"/>
          <w:szCs w:val="22"/>
        </w:rPr>
        <w:t>u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14:paraId="4DB31D67" w14:textId="6B7BD075" w:rsidR="00250AC0" w:rsidRDefault="00250AC0" w:rsidP="00D95102">
      <w:pPr>
        <w:pStyle w:val="Normlnywebov"/>
        <w:tabs>
          <w:tab w:val="left" w:pos="1418"/>
        </w:tabs>
        <w:spacing w:before="0" w:beforeAutospacing="0" w:after="0" w:afterAutospacing="0"/>
        <w:ind w:left="1410"/>
        <w:jc w:val="both"/>
        <w:rPr>
          <w:rFonts w:ascii="Times New Roman" w:hAnsi="Times New Roman" w:hint="default"/>
          <w:sz w:val="22"/>
          <w:szCs w:val="22"/>
        </w:rPr>
      </w:pPr>
    </w:p>
    <w:p w14:paraId="07F902C2" w14:textId="77777777" w:rsidR="00250AC0" w:rsidRPr="00EA4302" w:rsidRDefault="00250AC0" w:rsidP="00D95102">
      <w:pPr>
        <w:pStyle w:val="Normlnywebov"/>
        <w:tabs>
          <w:tab w:val="left" w:pos="1418"/>
        </w:tabs>
        <w:spacing w:before="0" w:beforeAutospacing="0" w:after="0" w:afterAutospacing="0"/>
        <w:ind w:left="1410"/>
        <w:jc w:val="both"/>
        <w:rPr>
          <w:rFonts w:ascii="Times New Roman" w:hAnsi="Times New Roman" w:hint="default"/>
          <w:sz w:val="22"/>
          <w:szCs w:val="22"/>
        </w:rPr>
      </w:pPr>
    </w:p>
    <w:p w14:paraId="73854E41" w14:textId="77777777" w:rsidR="00A663F2" w:rsidRPr="00EA4302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2.5</w:t>
      </w:r>
      <w:r w:rsidR="002B0079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A663F2" w:rsidRPr="00EA4302">
        <w:rPr>
          <w:rFonts w:ascii="Times New Roman" w:hAnsi="Times New Roman" w:hint="default"/>
          <w:b/>
          <w:bCs/>
          <w:sz w:val="22"/>
          <w:szCs w:val="22"/>
        </w:rPr>
        <w:t>Komplexnosť plnenia</w:t>
      </w:r>
      <w:r w:rsidR="004D5FCA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  <w:r w:rsidR="004D5FCA"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A663F2" w:rsidRPr="00EA4302">
        <w:rPr>
          <w:rFonts w:ascii="Times New Roman" w:hAnsi="Times New Roman" w:hint="default"/>
          <w:sz w:val="22"/>
          <w:szCs w:val="22"/>
        </w:rPr>
        <w:tab/>
      </w:r>
    </w:p>
    <w:p w14:paraId="5C181A42" w14:textId="77777777" w:rsidR="00A663F2" w:rsidRPr="00EA4302" w:rsidRDefault="00E86A6F" w:rsidP="00D10109">
      <w:pPr>
        <w:ind w:left="1418" w:hanging="711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2.5</w:t>
      </w:r>
      <w:r w:rsidR="00A663F2" w:rsidRPr="00EA4302">
        <w:rPr>
          <w:sz w:val="22"/>
          <w:szCs w:val="22"/>
        </w:rPr>
        <w:t>.1</w:t>
      </w:r>
      <w:r w:rsidR="00A663F2" w:rsidRPr="00EA4302">
        <w:rPr>
          <w:sz w:val="22"/>
          <w:szCs w:val="22"/>
        </w:rPr>
        <w:tab/>
      </w:r>
      <w:r w:rsidR="006B7CAD" w:rsidRPr="00EA4302">
        <w:rPr>
          <w:sz w:val="22"/>
          <w:szCs w:val="22"/>
        </w:rPr>
        <w:t>Cenová p</w:t>
      </w:r>
      <w:r w:rsidR="00A663F2" w:rsidRPr="00EA4302">
        <w:rPr>
          <w:sz w:val="22"/>
          <w:szCs w:val="22"/>
        </w:rPr>
        <w:t>onuka musí byť predl</w:t>
      </w:r>
      <w:r w:rsidR="001D1184" w:rsidRPr="00EA4302">
        <w:rPr>
          <w:sz w:val="22"/>
          <w:szCs w:val="22"/>
        </w:rPr>
        <w:t>ožená na celý predmet zákazky</w:t>
      </w:r>
      <w:r w:rsidR="006B7CAD" w:rsidRPr="00EA4302">
        <w:rPr>
          <w:sz w:val="22"/>
          <w:szCs w:val="22"/>
        </w:rPr>
        <w:t xml:space="preserve"> tak, ako je uvedený a opísaný vo výzve na predkladanie cenovej ponuky a v jej prílohách</w:t>
      </w:r>
      <w:r w:rsidR="00071EC8" w:rsidRPr="00EA4302">
        <w:rPr>
          <w:sz w:val="22"/>
          <w:szCs w:val="22"/>
        </w:rPr>
        <w:t>.</w:t>
      </w:r>
    </w:p>
    <w:p w14:paraId="23B43F8D" w14:textId="77777777" w:rsidR="00A663F2" w:rsidRPr="00EA4302" w:rsidRDefault="00E86A6F" w:rsidP="00D10109">
      <w:pPr>
        <w:ind w:left="1418" w:hanging="711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2.5</w:t>
      </w:r>
      <w:r w:rsidR="00A663F2" w:rsidRPr="00EA4302">
        <w:rPr>
          <w:sz w:val="22"/>
          <w:szCs w:val="22"/>
        </w:rPr>
        <w:t>.2</w:t>
      </w:r>
      <w:r w:rsidR="00A663F2" w:rsidRPr="00EA4302">
        <w:rPr>
          <w:sz w:val="22"/>
          <w:szCs w:val="22"/>
        </w:rPr>
        <w:tab/>
        <w:t xml:space="preserve">Verejný obstarávateľ neumožňuje rozdelenie predmetu zákazky na časti; vyžaduje </w:t>
      </w:r>
      <w:r w:rsidR="003710F3" w:rsidRPr="00EA4302">
        <w:rPr>
          <w:sz w:val="22"/>
          <w:szCs w:val="22"/>
        </w:rPr>
        <w:t xml:space="preserve">sa </w:t>
      </w:r>
      <w:r w:rsidR="006B7CAD" w:rsidRPr="00EA4302">
        <w:rPr>
          <w:sz w:val="22"/>
          <w:szCs w:val="22"/>
        </w:rPr>
        <w:t xml:space="preserve">predloženie ponuky a </w:t>
      </w:r>
      <w:r w:rsidR="003710F3" w:rsidRPr="00EA4302">
        <w:rPr>
          <w:sz w:val="22"/>
          <w:szCs w:val="22"/>
        </w:rPr>
        <w:t>plnenie zákazky v</w:t>
      </w:r>
      <w:r w:rsidR="006B7CAD" w:rsidRPr="00EA4302">
        <w:rPr>
          <w:sz w:val="22"/>
          <w:szCs w:val="22"/>
        </w:rPr>
        <w:t> </w:t>
      </w:r>
      <w:r w:rsidR="003710F3" w:rsidRPr="00EA4302">
        <w:rPr>
          <w:sz w:val="22"/>
          <w:szCs w:val="22"/>
        </w:rPr>
        <w:t>plnom</w:t>
      </w:r>
      <w:r w:rsidR="006B7CAD" w:rsidRPr="00EA4302">
        <w:rPr>
          <w:sz w:val="22"/>
          <w:szCs w:val="22"/>
        </w:rPr>
        <w:t xml:space="preserve"> požadovanom </w:t>
      </w:r>
      <w:r w:rsidR="003710F3" w:rsidRPr="00EA4302">
        <w:rPr>
          <w:sz w:val="22"/>
          <w:szCs w:val="22"/>
        </w:rPr>
        <w:t xml:space="preserve"> rozsahu</w:t>
      </w:r>
      <w:r w:rsidR="00A663F2" w:rsidRPr="00EA4302">
        <w:rPr>
          <w:sz w:val="22"/>
          <w:szCs w:val="22"/>
        </w:rPr>
        <w:t>.</w:t>
      </w:r>
    </w:p>
    <w:p w14:paraId="54F6DB70" w14:textId="77777777" w:rsidR="002B0079" w:rsidRPr="00EA4302" w:rsidRDefault="002B0079" w:rsidP="002B0079">
      <w:pPr>
        <w:ind w:left="1418" w:hanging="851"/>
        <w:jc w:val="both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</w:t>
      </w:r>
      <w:r w:rsidR="00E86A6F" w:rsidRPr="00EA4302">
        <w:rPr>
          <w:b/>
          <w:sz w:val="22"/>
          <w:szCs w:val="22"/>
        </w:rPr>
        <w:t>6</w:t>
      </w:r>
      <w:r w:rsidRPr="00EA4302">
        <w:rPr>
          <w:b/>
          <w:sz w:val="22"/>
          <w:szCs w:val="22"/>
        </w:rPr>
        <w:tab/>
        <w:t>Variantné riešenia: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Nepovoľujú sa</w:t>
      </w:r>
    </w:p>
    <w:p w14:paraId="1D4D4203" w14:textId="17E43EBF" w:rsidR="00A663F2" w:rsidRPr="00EA4302" w:rsidRDefault="002B0079" w:rsidP="00A663F2">
      <w:pPr>
        <w:ind w:left="1418" w:hanging="851"/>
        <w:jc w:val="both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</w:t>
      </w:r>
      <w:r w:rsidR="00E86A6F" w:rsidRPr="00EA4302">
        <w:rPr>
          <w:b/>
          <w:sz w:val="22"/>
          <w:szCs w:val="22"/>
        </w:rPr>
        <w:t>7</w:t>
      </w:r>
      <w:r w:rsidRPr="00EA4302">
        <w:rPr>
          <w:b/>
          <w:sz w:val="22"/>
          <w:szCs w:val="22"/>
        </w:rPr>
        <w:tab/>
        <w:t>Predp</w:t>
      </w:r>
      <w:r w:rsidR="003A4EFB" w:rsidRPr="00EA4302">
        <w:rPr>
          <w:b/>
          <w:sz w:val="22"/>
          <w:szCs w:val="22"/>
        </w:rPr>
        <w:t xml:space="preserve">okladaná hodnota zákazky v € </w:t>
      </w:r>
      <w:r w:rsidR="00CF4AB8" w:rsidRPr="00EA4302">
        <w:rPr>
          <w:b/>
          <w:sz w:val="22"/>
          <w:szCs w:val="22"/>
        </w:rPr>
        <w:t>bez</w:t>
      </w:r>
      <w:r w:rsidRPr="00EA4302">
        <w:rPr>
          <w:b/>
          <w:sz w:val="22"/>
          <w:szCs w:val="22"/>
        </w:rPr>
        <w:t xml:space="preserve"> DPH:</w:t>
      </w:r>
      <w:r w:rsidR="00D94B73" w:rsidRPr="00EA4302">
        <w:rPr>
          <w:b/>
          <w:sz w:val="22"/>
          <w:szCs w:val="22"/>
        </w:rPr>
        <w:t xml:space="preserve"> </w:t>
      </w:r>
      <w:r w:rsidR="009E5401" w:rsidRPr="00EA4302">
        <w:rPr>
          <w:b/>
          <w:sz w:val="22"/>
          <w:szCs w:val="22"/>
        </w:rPr>
        <w:t xml:space="preserve"> </w:t>
      </w:r>
    </w:p>
    <w:p w14:paraId="5C3DB67E" w14:textId="77777777" w:rsidR="00494772" w:rsidRPr="00494772" w:rsidRDefault="00494772" w:rsidP="00494772">
      <w:pPr>
        <w:tabs>
          <w:tab w:val="left" w:pos="709"/>
          <w:tab w:val="left" w:pos="4395"/>
          <w:tab w:val="left" w:pos="6946"/>
        </w:tabs>
        <w:ind w:left="1418"/>
        <w:jc w:val="both"/>
        <w:rPr>
          <w:b/>
          <w:bCs/>
          <w:sz w:val="22"/>
          <w:szCs w:val="22"/>
        </w:rPr>
      </w:pPr>
      <w:r w:rsidRPr="00494772">
        <w:rPr>
          <w:sz w:val="22"/>
          <w:szCs w:val="22"/>
        </w:rPr>
        <w:t>Predpokladaná hodnota zákazky bude stanovená na základe poskytnutých informácií a cenových ponúk doručených v rámci tohto prieskumu trhu, všetko v zmysle § 6 zákona o verejnom obstarávaní.</w:t>
      </w:r>
    </w:p>
    <w:p w14:paraId="333A97D9" w14:textId="36DBCDC6" w:rsidR="002B0079" w:rsidRPr="00EA4302" w:rsidRDefault="002B0079" w:rsidP="008D0755">
      <w:pPr>
        <w:numPr>
          <w:ilvl w:val="1"/>
          <w:numId w:val="29"/>
        </w:numPr>
        <w:ind w:left="1418" w:hanging="851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 xml:space="preserve">Trvanie </w:t>
      </w:r>
      <w:r w:rsidR="00E52EE2" w:rsidRPr="00EA4302">
        <w:rPr>
          <w:b/>
          <w:sz w:val="22"/>
          <w:szCs w:val="22"/>
        </w:rPr>
        <w:t>zmluvy/lehota plnenia predmetu zákazky</w:t>
      </w:r>
      <w:r w:rsidR="00BC7685" w:rsidRPr="00EA4302">
        <w:rPr>
          <w:b/>
          <w:sz w:val="22"/>
          <w:szCs w:val="22"/>
        </w:rPr>
        <w:t xml:space="preserve">:  </w:t>
      </w:r>
      <w:r w:rsidR="00CF7336" w:rsidRPr="00EA4302">
        <w:rPr>
          <w:sz w:val="22"/>
          <w:szCs w:val="22"/>
        </w:rPr>
        <w:t xml:space="preserve">do </w:t>
      </w:r>
      <w:r w:rsidR="00494772" w:rsidRPr="00B95704">
        <w:rPr>
          <w:sz w:val="22"/>
          <w:szCs w:val="22"/>
        </w:rPr>
        <w:t>2</w:t>
      </w:r>
      <w:r w:rsidR="002D357F" w:rsidRPr="00B95704">
        <w:rPr>
          <w:sz w:val="22"/>
          <w:szCs w:val="22"/>
        </w:rPr>
        <w:t xml:space="preserve"> mesiacov</w:t>
      </w:r>
      <w:r w:rsidR="00CF7336" w:rsidRPr="00EA4302">
        <w:rPr>
          <w:sz w:val="22"/>
          <w:szCs w:val="22"/>
        </w:rPr>
        <w:t xml:space="preserve"> od </w:t>
      </w:r>
      <w:r w:rsidR="001164D4" w:rsidRPr="00EA4302">
        <w:rPr>
          <w:sz w:val="22"/>
          <w:szCs w:val="22"/>
        </w:rPr>
        <w:t>zadania zákazky</w:t>
      </w:r>
      <w:r w:rsidR="0069635F" w:rsidRPr="00EA4302">
        <w:rPr>
          <w:sz w:val="22"/>
          <w:szCs w:val="22"/>
        </w:rPr>
        <w:t>.</w:t>
      </w:r>
    </w:p>
    <w:p w14:paraId="69E02417" w14:textId="77777777" w:rsidR="004D5FCA" w:rsidRPr="00EA4302" w:rsidRDefault="004D5FCA" w:rsidP="004D5FCA">
      <w:pPr>
        <w:rPr>
          <w:sz w:val="22"/>
          <w:szCs w:val="22"/>
        </w:rPr>
      </w:pPr>
    </w:p>
    <w:p w14:paraId="56D57267" w14:textId="77777777" w:rsidR="004D5FCA" w:rsidRPr="00EA4302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  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>3.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>Právne, ekonomické, finančné a technické informácie</w:t>
      </w:r>
      <w:r w:rsidR="004D5FCA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</w:p>
    <w:p w14:paraId="5592B069" w14:textId="77777777" w:rsidR="00E52EE2" w:rsidRPr="00EA4302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Hlavné podmienky financovania a platobné dojednania: </w:t>
      </w:r>
    </w:p>
    <w:p w14:paraId="7786818F" w14:textId="417F7E05" w:rsidR="00E52EE2" w:rsidRPr="00EA4302" w:rsidRDefault="0086718F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  <w:sz w:val="22"/>
          <w:szCs w:val="22"/>
        </w:rPr>
      </w:pPr>
      <w:r>
        <w:rPr>
          <w:rFonts w:ascii="Times New Roman" w:hAnsi="Times New Roman" w:hint="default"/>
          <w:b/>
          <w:bCs/>
          <w:sz w:val="22"/>
          <w:szCs w:val="22"/>
        </w:rPr>
        <w:tab/>
      </w:r>
      <w:r w:rsidR="00E52EE2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494772" w:rsidRPr="00EA4302">
        <w:rPr>
          <w:rFonts w:ascii="Times New Roman" w:hAnsi="Times New Roman" w:hint="default"/>
          <w:bCs/>
          <w:sz w:val="22"/>
          <w:szCs w:val="22"/>
        </w:rPr>
        <w:t xml:space="preserve">Zákazka bude financovaná </w:t>
      </w:r>
      <w:r w:rsidR="00494772">
        <w:rPr>
          <w:rFonts w:ascii="Times New Roman" w:hAnsi="Times New Roman" w:hint="default"/>
          <w:bCs/>
          <w:sz w:val="22"/>
          <w:szCs w:val="22"/>
        </w:rPr>
        <w:t>z finančných prostriedkov poskytnutých zriaďovateľom – KSK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.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Úhrada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za plnenie predmetu zákazky bude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vykonaná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bezho</w:t>
      </w:r>
      <w:r w:rsidR="00E96A4A" w:rsidRPr="00EA4302">
        <w:rPr>
          <w:rFonts w:ascii="Times New Roman" w:hAnsi="Times New Roman" w:hint="default"/>
          <w:bCs/>
          <w:sz w:val="22"/>
          <w:szCs w:val="22"/>
        </w:rPr>
        <w:t>tovostným platobným stykom.</w:t>
      </w:r>
      <w:r w:rsidR="004048C2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14:paraId="7E254DD8" w14:textId="77777777" w:rsidR="00BC7685" w:rsidRPr="00EA4302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3.2</w:t>
      </w:r>
      <w:r w:rsidR="00CD2C73" w:rsidRPr="00EA4302">
        <w:rPr>
          <w:rFonts w:ascii="Times New Roman" w:hAnsi="Times New Roman" w:hint="default"/>
          <w:b/>
          <w:bCs/>
          <w:sz w:val="22"/>
          <w:szCs w:val="22"/>
        </w:rPr>
        <w:tab/>
        <w:t>Ďalšie osobitné podmienky, ktorým podlieha plnenie zmluvy:</w:t>
      </w:r>
      <w:r w:rsidR="00CD2C73" w:rsidRPr="00EA4302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EA4302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EA4302">
        <w:rPr>
          <w:rFonts w:ascii="Times New Roman" w:hAnsi="Times New Roman" w:hint="default"/>
          <w:bCs/>
          <w:sz w:val="22"/>
          <w:szCs w:val="22"/>
        </w:rPr>
        <w:t>neuvádza sa</w:t>
      </w:r>
      <w:r w:rsidR="00CD2C73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14:paraId="78286442" w14:textId="77777777" w:rsidR="00CD2C73" w:rsidRPr="00EA4302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3.3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>Podmienky účasti</w:t>
      </w:r>
    </w:p>
    <w:p w14:paraId="5256CBBC" w14:textId="77777777" w:rsidR="006B55AB" w:rsidRDefault="00CD2C73" w:rsidP="006B55AB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EA4302">
        <w:rPr>
          <w:rFonts w:ascii="Times New Roman" w:hAnsi="Times New Roman" w:hint="default"/>
          <w:bCs/>
          <w:sz w:val="22"/>
          <w:szCs w:val="22"/>
        </w:rPr>
        <w:t>3</w:t>
      </w:r>
      <w:r w:rsidRPr="00EA4302">
        <w:rPr>
          <w:rFonts w:ascii="Times New Roman" w:hAnsi="Times New Roman" w:hint="default"/>
          <w:bCs/>
          <w:sz w:val="22"/>
          <w:szCs w:val="22"/>
        </w:rPr>
        <w:t>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Osobné postavenie: </w:t>
      </w:r>
      <w:r w:rsidR="006B55AB" w:rsidRPr="00533EBE">
        <w:rPr>
          <w:rFonts w:ascii="Times New Roman" w:hAnsi="Times New Roman"/>
          <w:sz w:val="22"/>
          <w:szCs w:val="22"/>
        </w:rPr>
        <w:t xml:space="preserve">Uchádzač </w:t>
      </w:r>
      <w:r w:rsidR="006B55AB" w:rsidRPr="00533EBE">
        <w:rPr>
          <w:rFonts w:ascii="Times New Roman" w:hAnsi="Times New Roman"/>
          <w:b/>
          <w:bCs/>
          <w:sz w:val="22"/>
          <w:szCs w:val="22"/>
        </w:rPr>
        <w:t>musí byť oprávnený na plnenie predmetu zákazky</w:t>
      </w:r>
      <w:r w:rsidR="006B55AB" w:rsidRPr="00533EBE">
        <w:rPr>
          <w:rFonts w:ascii="Times New Roman" w:hAnsi="Times New Roman"/>
          <w:sz w:val="22"/>
          <w:szCs w:val="22"/>
        </w:rPr>
        <w:t xml:space="preserve">. Túto oprávnenosť overí verejný obstarávateľ na základe zákona </w:t>
      </w:r>
      <w:r w:rsidR="006B55AB" w:rsidRPr="00533EBE">
        <w:rPr>
          <w:rFonts w:ascii="Times New Roman" w:hAnsi="Times New Roman"/>
          <w:bCs/>
          <w:sz w:val="22"/>
          <w:szCs w:val="22"/>
          <w:lang w:eastAsia="en-US"/>
        </w:rPr>
        <w:t xml:space="preserve">č. 177/2018 </w:t>
      </w:r>
      <w:proofErr w:type="spellStart"/>
      <w:r w:rsidR="006B55AB" w:rsidRPr="00533EBE">
        <w:rPr>
          <w:rFonts w:ascii="Times New Roman" w:hAnsi="Times New Roman"/>
          <w:bCs/>
          <w:sz w:val="22"/>
          <w:szCs w:val="22"/>
          <w:lang w:eastAsia="en-US"/>
        </w:rPr>
        <w:t>Z.z</w:t>
      </w:r>
      <w:proofErr w:type="spellEnd"/>
      <w:r w:rsidR="006B55AB" w:rsidRPr="00533EBE">
        <w:rPr>
          <w:rFonts w:ascii="Times New Roman" w:hAnsi="Times New Roman"/>
          <w:bCs/>
          <w:sz w:val="22"/>
          <w:szCs w:val="22"/>
          <w:lang w:eastAsia="en-US"/>
        </w:rPr>
        <w:t>. o niektorých opatreniach na znižovanie administratívnej záťaže využívaním informačných systémov verejnej správy a o zmene a doplnení niektorých zákonov.</w:t>
      </w:r>
    </w:p>
    <w:p w14:paraId="19C7BC80" w14:textId="66D2C8A8" w:rsidR="00C65306" w:rsidRPr="00EA4302" w:rsidRDefault="00CD2C73" w:rsidP="006B55AB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EA4302">
        <w:rPr>
          <w:rFonts w:ascii="Times New Roman" w:hAnsi="Times New Roman" w:hint="default"/>
          <w:bCs/>
          <w:sz w:val="22"/>
          <w:szCs w:val="22"/>
        </w:rPr>
        <w:t>3</w:t>
      </w:r>
      <w:r w:rsidRPr="00EA4302">
        <w:rPr>
          <w:rFonts w:ascii="Times New Roman" w:hAnsi="Times New Roman" w:hint="default"/>
          <w:bCs/>
          <w:sz w:val="22"/>
          <w:szCs w:val="22"/>
        </w:rPr>
        <w:t>.2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>Ekonomické a finančné postavenie:</w:t>
      </w:r>
      <w:r w:rsidRPr="00EA4302">
        <w:rPr>
          <w:rFonts w:ascii="Times New Roman" w:hAnsi="Times New Roman" w:hint="default"/>
          <w:sz w:val="15"/>
          <w:szCs w:val="15"/>
        </w:rPr>
        <w:t xml:space="preserve"> </w:t>
      </w:r>
      <w:r w:rsidR="00C65306" w:rsidRPr="00EA4302">
        <w:rPr>
          <w:rFonts w:ascii="Times New Roman" w:hAnsi="Times New Roman" w:hint="default"/>
          <w:sz w:val="22"/>
          <w:szCs w:val="22"/>
        </w:rPr>
        <w:t>nevyžaduje sa</w:t>
      </w:r>
    </w:p>
    <w:p w14:paraId="1E973DCA" w14:textId="77777777" w:rsidR="00C65306" w:rsidRPr="00EA4302" w:rsidRDefault="00E050C2" w:rsidP="00D10109">
      <w:pPr>
        <w:ind w:left="1418" w:hanging="709"/>
        <w:rPr>
          <w:b/>
          <w:bCs/>
          <w:sz w:val="22"/>
          <w:szCs w:val="22"/>
        </w:rPr>
      </w:pPr>
      <w:r w:rsidRPr="00EA4302">
        <w:rPr>
          <w:bCs/>
          <w:color w:val="000000"/>
          <w:sz w:val="22"/>
          <w:szCs w:val="22"/>
        </w:rPr>
        <w:t>3.</w:t>
      </w:r>
      <w:r w:rsidR="00FF6E17" w:rsidRPr="00EA4302">
        <w:rPr>
          <w:bCs/>
          <w:color w:val="000000"/>
          <w:sz w:val="22"/>
          <w:szCs w:val="22"/>
        </w:rPr>
        <w:t>3</w:t>
      </w:r>
      <w:r w:rsidRPr="00EA4302">
        <w:rPr>
          <w:bCs/>
          <w:color w:val="000000"/>
          <w:sz w:val="22"/>
          <w:szCs w:val="22"/>
        </w:rPr>
        <w:t>.3</w:t>
      </w:r>
      <w:r w:rsidRPr="00EA4302">
        <w:rPr>
          <w:bCs/>
          <w:sz w:val="22"/>
          <w:szCs w:val="22"/>
        </w:rPr>
        <w:t xml:space="preserve"> </w:t>
      </w:r>
      <w:r w:rsidRPr="00EA4302">
        <w:rPr>
          <w:bCs/>
          <w:sz w:val="22"/>
          <w:szCs w:val="22"/>
        </w:rPr>
        <w:tab/>
      </w:r>
      <w:r w:rsidRPr="00EA4302">
        <w:rPr>
          <w:b/>
          <w:bCs/>
          <w:sz w:val="22"/>
          <w:szCs w:val="22"/>
        </w:rPr>
        <w:t>Technická alebo odborná spôsobilosť:</w:t>
      </w:r>
      <w:r w:rsidR="005F73AC" w:rsidRPr="00EA4302">
        <w:rPr>
          <w:sz w:val="22"/>
          <w:szCs w:val="22"/>
        </w:rPr>
        <w:t xml:space="preserve"> nevyžaduje sa</w:t>
      </w:r>
    </w:p>
    <w:p w14:paraId="2B2A2635" w14:textId="77777777" w:rsidR="00381329" w:rsidRPr="00EA4302" w:rsidRDefault="0038132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</w:p>
    <w:p w14:paraId="0B087F19" w14:textId="12115FCC" w:rsidR="00A663F2" w:rsidRPr="00620AC2" w:rsidRDefault="00A663F2" w:rsidP="00A663F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Typ zmluvy:  </w:t>
      </w:r>
      <w:r w:rsidR="00494772">
        <w:rPr>
          <w:rFonts w:ascii="Times New Roman" w:hAnsi="Times New Roman" w:hint="default"/>
          <w:bCs/>
          <w:sz w:val="22"/>
          <w:szCs w:val="22"/>
        </w:rPr>
        <w:t>Kúpna zmluva</w:t>
      </w:r>
      <w:r w:rsidR="00C0236E" w:rsidRPr="00620AC2">
        <w:rPr>
          <w:rFonts w:ascii="Times New Roman" w:hAnsi="Times New Roman" w:hint="default"/>
          <w:bCs/>
          <w:sz w:val="22"/>
          <w:szCs w:val="22"/>
        </w:rPr>
        <w:t>.</w:t>
      </w:r>
    </w:p>
    <w:p w14:paraId="60008C44" w14:textId="77777777" w:rsidR="00A663F2" w:rsidRPr="00EA4302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14:paraId="1011F0A9" w14:textId="77777777" w:rsidR="00E86A6F" w:rsidRPr="00EA4302" w:rsidRDefault="00C65306" w:rsidP="00116B41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Požiadavky na obsah ponuky:</w:t>
      </w:r>
      <w:r w:rsidR="00FA668D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14:paraId="1B4A42B6" w14:textId="77777777" w:rsidR="00E86A6F" w:rsidRPr="00EA4302" w:rsidRDefault="00E86A6F" w:rsidP="00E86A6F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42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>Ponuka uchádzača musí minimálne obsahovať:</w:t>
      </w:r>
    </w:p>
    <w:p w14:paraId="68729FB0" w14:textId="77777777" w:rsidR="00E86A6F" w:rsidRPr="006B55AB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sz w:val="22"/>
          <w:szCs w:val="22"/>
        </w:rPr>
      </w:pPr>
      <w:r w:rsidRPr="006B55AB">
        <w:rPr>
          <w:rFonts w:ascii="Times New Roman" w:hAnsi="Times New Roman" w:hint="default"/>
          <w:b/>
          <w:sz w:val="22"/>
          <w:szCs w:val="22"/>
        </w:rPr>
        <w:t>Návrh na plnenie kritérií</w:t>
      </w:r>
    </w:p>
    <w:p w14:paraId="106505FF" w14:textId="0E537744" w:rsidR="00E52EE2" w:rsidRPr="00EA4302" w:rsidRDefault="00E86A6F" w:rsidP="00512B70">
      <w:pPr>
        <w:pStyle w:val="Normlnywebov"/>
        <w:numPr>
          <w:ilvl w:val="2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Návrh ceny</w:t>
      </w:r>
      <w:r w:rsidR="00530BA3" w:rsidRPr="00EA4302">
        <w:rPr>
          <w:rFonts w:ascii="Times New Roman" w:hAnsi="Times New Roman" w:hint="default"/>
          <w:bCs/>
          <w:sz w:val="22"/>
          <w:szCs w:val="22"/>
        </w:rPr>
        <w:t xml:space="preserve"> na celý predmet zákazky</w:t>
      </w:r>
      <w:r w:rsidR="001D1184" w:rsidRPr="00EA4302">
        <w:rPr>
          <w:rFonts w:ascii="Times New Roman" w:hAnsi="Times New Roman" w:hint="default"/>
          <w:bCs/>
          <w:sz w:val="22"/>
          <w:szCs w:val="22"/>
        </w:rPr>
        <w:t>.</w:t>
      </w:r>
      <w:r w:rsidR="00512B70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69635F" w:rsidRPr="00EA4302">
        <w:rPr>
          <w:rFonts w:ascii="Times New Roman" w:hAnsi="Times New Roman" w:hint="default"/>
          <w:bCs/>
          <w:sz w:val="22"/>
          <w:szCs w:val="22"/>
        </w:rPr>
        <w:t>Cena musí</w:t>
      </w:r>
      <w:r w:rsidR="00AC0508" w:rsidRPr="00EA4302">
        <w:rPr>
          <w:rFonts w:ascii="Times New Roman" w:hAnsi="Times New Roman" w:hint="default"/>
          <w:bCs/>
          <w:sz w:val="22"/>
          <w:szCs w:val="22"/>
        </w:rPr>
        <w:t xml:space="preserve"> byť 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uvedená ako cena celkom za daný predmet zákazky s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> 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DPH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 na základe </w:t>
      </w:r>
      <w:r w:rsidR="00494772">
        <w:rPr>
          <w:rFonts w:ascii="Times New Roman" w:hAnsi="Times New Roman" w:hint="default"/>
          <w:bCs/>
          <w:sz w:val="22"/>
          <w:szCs w:val="22"/>
        </w:rPr>
        <w:t>prílohy č. 1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 xml:space="preserve"> a uvádza sa v 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E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ur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ách</w:t>
      </w:r>
      <w:r w:rsidR="00E52EE2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14:paraId="3B0BD0AC" w14:textId="47129586" w:rsidR="0014336F" w:rsidRPr="00EA4302" w:rsidRDefault="0014336F" w:rsidP="0057085C">
      <w:pPr>
        <w:pStyle w:val="Normlnywebov"/>
        <w:spacing w:before="0" w:beforeAutospacing="0" w:after="0" w:afterAutospacing="0"/>
        <w:ind w:left="1418"/>
        <w:jc w:val="both"/>
        <w:rPr>
          <w:rFonts w:ascii="Times New Roman" w:hAnsi="Times New Roman" w:hint="default"/>
          <w:bCs/>
          <w:sz w:val="22"/>
          <w:szCs w:val="22"/>
        </w:rPr>
      </w:pPr>
      <w:r w:rsidRPr="00620AC2">
        <w:rPr>
          <w:rFonts w:ascii="Times New Roman" w:hAnsi="Times New Roman" w:hint="default"/>
          <w:bCs/>
          <w:sz w:val="22"/>
          <w:szCs w:val="22"/>
        </w:rPr>
        <w:t>Platca DPH uvedie cenu bez DPH, aj vrátane DPH.</w:t>
      </w:r>
    </w:p>
    <w:p w14:paraId="4F512C6D" w14:textId="77777777" w:rsidR="00E86A6F" w:rsidRPr="00EA4302" w:rsidRDefault="00E52EE2" w:rsidP="00D95102">
      <w:pPr>
        <w:pStyle w:val="Normlnywebov"/>
        <w:numPr>
          <w:ilvl w:val="2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Uchádzač, ktor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ý</w:t>
      </w:r>
      <w:r w:rsidRPr="00EA4302">
        <w:rPr>
          <w:rFonts w:ascii="Times New Roman" w:hAnsi="Times New Roman" w:hint="default"/>
          <w:bCs/>
          <w:sz w:val="22"/>
          <w:szCs w:val="22"/>
        </w:rPr>
        <w:t xml:space="preserve"> nie je platcom DPH, túto skutočnosť jednoznačne uvedie v návrhu na plnenie kritérií. </w:t>
      </w:r>
    </w:p>
    <w:p w14:paraId="7822388C" w14:textId="77777777" w:rsidR="007D2D79" w:rsidRPr="00EA4302" w:rsidRDefault="007D2D79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  <w:sz w:val="22"/>
          <w:szCs w:val="22"/>
        </w:rPr>
      </w:pPr>
    </w:p>
    <w:p w14:paraId="53E042BA" w14:textId="77777777" w:rsidR="002A456D" w:rsidRPr="00EA4302" w:rsidRDefault="00045447" w:rsidP="00DB0C61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Kritérium na </w:t>
      </w:r>
      <w:r w:rsidR="00023556" w:rsidRPr="00EA4302">
        <w:rPr>
          <w:rFonts w:ascii="Times New Roman" w:hAnsi="Times New Roman" w:hint="default"/>
          <w:b/>
          <w:bCs/>
          <w:sz w:val="22"/>
          <w:szCs w:val="22"/>
        </w:rPr>
        <w:t>vyhodnoteni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>e cenovej ponuky, spôsob vyhodnotenia</w:t>
      </w:r>
      <w:r w:rsidR="00023556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 </w:t>
      </w:r>
    </w:p>
    <w:p w14:paraId="5D6CBAC0" w14:textId="77777777" w:rsidR="00E52EE2" w:rsidRPr="00EA4302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EA4302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Jediným kritériom na vyhodnotenie ponúk je</w:t>
      </w:r>
    </w:p>
    <w:p w14:paraId="2F454825" w14:textId="77777777" w:rsidR="00E52EE2" w:rsidRPr="00EA4302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EA4302">
        <w:rPr>
          <w:rFonts w:ascii="Times New Roman" w:eastAsia="Times New Roman" w:hAnsi="Times New Roman" w:hint="default"/>
          <w:b/>
          <w:bCs/>
          <w:color w:val="auto"/>
          <w:sz w:val="22"/>
          <w:szCs w:val="22"/>
        </w:rPr>
        <w:t>Cena za celý predmet zákazky – cena celkom s DPH</w:t>
      </w:r>
      <w:r w:rsidRPr="00EA4302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.</w:t>
      </w:r>
    </w:p>
    <w:p w14:paraId="0FED789A" w14:textId="33A91051" w:rsidR="00071EC8" w:rsidRPr="00EA4302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 xml:space="preserve">Pre výber dodávateľa bude vyhodnocovaná </w:t>
      </w:r>
      <w:r w:rsidR="003F14F4" w:rsidRPr="00EA4302">
        <w:rPr>
          <w:rFonts w:ascii="Times New Roman" w:hAnsi="Times New Roman" w:hint="default"/>
          <w:bCs/>
          <w:sz w:val="22"/>
          <w:szCs w:val="22"/>
        </w:rPr>
        <w:t>celková</w:t>
      </w:r>
      <w:r w:rsidR="001D1184" w:rsidRPr="00EA4302">
        <w:rPr>
          <w:rFonts w:ascii="Times New Roman" w:hAnsi="Times New Roman" w:hint="default"/>
          <w:bCs/>
          <w:sz w:val="22"/>
          <w:szCs w:val="22"/>
        </w:rPr>
        <w:t xml:space="preserve"> cena 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na základe </w:t>
      </w:r>
      <w:r w:rsidR="00494772">
        <w:rPr>
          <w:rFonts w:ascii="Times New Roman" w:hAnsi="Times New Roman" w:hint="default"/>
          <w:bCs/>
          <w:sz w:val="22"/>
          <w:szCs w:val="22"/>
        </w:rPr>
        <w:t>prílohy č. 1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Pr="00EA4302">
        <w:rPr>
          <w:rFonts w:ascii="Times New Roman" w:hAnsi="Times New Roman" w:hint="default"/>
          <w:bCs/>
          <w:sz w:val="22"/>
          <w:szCs w:val="22"/>
        </w:rPr>
        <w:t>za predmet zákazky uvedená v ponuke uchádzača.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A</w:t>
      </w:r>
      <w:r w:rsidR="006B4260" w:rsidRPr="00EA4302">
        <w:rPr>
          <w:rFonts w:ascii="Times New Roman" w:hAnsi="Times New Roman" w:hint="default"/>
          <w:bCs/>
          <w:sz w:val="22"/>
          <w:szCs w:val="22"/>
        </w:rPr>
        <w:t>k uchádzač je platcom DPH, bude vyhodnocovaná cena s DPH. Ak uchádzač nie je platcom DPH, vyhodnocovaná bude cena celkom.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Ako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úspešný bude </w:t>
      </w:r>
      <w:r w:rsidR="003F14F4" w:rsidRPr="00EA4302">
        <w:rPr>
          <w:rFonts w:ascii="Times New Roman" w:hAnsi="Times New Roman" w:hint="default"/>
          <w:bCs/>
          <w:sz w:val="22"/>
          <w:szCs w:val="22"/>
        </w:rPr>
        <w:t>vyhodnotený uchádzač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, ktorý  ponúkne najnižšiu cenu za </w:t>
      </w:r>
      <w:r w:rsidR="003011D2" w:rsidRPr="00EA4302">
        <w:rPr>
          <w:rFonts w:ascii="Times New Roman" w:hAnsi="Times New Roman" w:hint="default"/>
          <w:bCs/>
          <w:sz w:val="22"/>
          <w:szCs w:val="22"/>
        </w:rPr>
        <w:t>celý predmet zákazky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14:paraId="32C0F6E5" w14:textId="77777777" w:rsidR="006B55AB" w:rsidRPr="006B55AB" w:rsidRDefault="006B55AB" w:rsidP="006B55AB">
      <w:pPr>
        <w:pStyle w:val="Odsekzoznamu1"/>
        <w:numPr>
          <w:ilvl w:val="0"/>
          <w:numId w:val="24"/>
        </w:numPr>
        <w:spacing w:before="240"/>
        <w:jc w:val="both"/>
        <w:rPr>
          <w:rFonts w:ascii="Times New Roman" w:hAnsi="Times New Roman"/>
          <w:b/>
        </w:rPr>
      </w:pPr>
      <w:r w:rsidRPr="006B55AB">
        <w:rPr>
          <w:rFonts w:ascii="Times New Roman" w:hAnsi="Times New Roman"/>
          <w:b/>
        </w:rPr>
        <w:t xml:space="preserve">Vyhodnocovanie cenových ponúk z hľadiska splnenia podmienok účasti a požiadaviek na predmet zákazky </w:t>
      </w:r>
    </w:p>
    <w:p w14:paraId="2FCC8848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7.1</w:t>
      </w:r>
      <w:r w:rsidRPr="006B55AB">
        <w:rPr>
          <w:rFonts w:ascii="Times New Roman" w:hAnsi="Times New Roman"/>
          <w:bCs/>
          <w:iCs/>
          <w:lang w:eastAsia="sk-SK"/>
        </w:rPr>
        <w:tab/>
        <w:t xml:space="preserve">Verejný obstarávateľ bude podmienky účasti a požiadavky na predmet zákazky vyhodnocovať po vyhodnotení cenových ponúk na základe kritéria na vyhodnotenie cenových ponúk po zostavení poradia. </w:t>
      </w:r>
    </w:p>
    <w:p w14:paraId="54950ADF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7.2</w:t>
      </w:r>
      <w:r w:rsidRPr="006B55AB">
        <w:rPr>
          <w:rFonts w:ascii="Times New Roman" w:hAnsi="Times New Roman"/>
          <w:bCs/>
          <w:iCs/>
          <w:lang w:eastAsia="sk-SK"/>
        </w:rPr>
        <w:tab/>
        <w:t xml:space="preserve">Verejný obstarávateľ bude vyhodnocovať cenovú ponuku z hľadiska splnenia podmienok účasti a ponuku z hľadiska splnenia požiadaviek na predmet zákazky </w:t>
      </w:r>
      <w:r w:rsidRPr="006B55AB">
        <w:rPr>
          <w:rFonts w:ascii="Times New Roman" w:hAnsi="Times New Roman"/>
          <w:bCs/>
          <w:iCs/>
          <w:u w:val="single"/>
          <w:lang w:eastAsia="sk-SK"/>
        </w:rPr>
        <w:t xml:space="preserve">u uchádzača umiestneného na prvom mieste v zostavenom poradí </w:t>
      </w:r>
      <w:r w:rsidRPr="006B55AB">
        <w:rPr>
          <w:rFonts w:ascii="Times New Roman" w:hAnsi="Times New Roman"/>
          <w:bCs/>
          <w:iCs/>
          <w:lang w:eastAsia="sk-SK"/>
        </w:rPr>
        <w:t>po vyhodnotení cenových ponúk na základe kritéria na vyhodnotenie cenových ponúk.</w:t>
      </w:r>
    </w:p>
    <w:p w14:paraId="74CEE93F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7.3</w:t>
      </w:r>
      <w:r w:rsidRPr="006B55AB">
        <w:rPr>
          <w:rFonts w:ascii="Times New Roman" w:hAnsi="Times New Roman"/>
          <w:bCs/>
          <w:iCs/>
          <w:lang w:eastAsia="sk-SK"/>
        </w:rPr>
        <w:tab/>
        <w:t xml:space="preserve">Po vyhodnotení cenových ponúk na základe kritéria určeného na vyhodnotenie cenových ponúk a po zostavení poradia, splnenie podmienok účasti a požiadaviek na predmet </w:t>
      </w:r>
      <w:r w:rsidRPr="006B55AB">
        <w:rPr>
          <w:rFonts w:ascii="Times New Roman" w:hAnsi="Times New Roman"/>
          <w:bCs/>
          <w:iCs/>
          <w:lang w:eastAsia="sk-SK"/>
        </w:rPr>
        <w:lastRenderedPageBreak/>
        <w:t xml:space="preserve">zákazky sa bude vyhodnocovať u uchádzača vyhodnoteného a umiestneného na prvom mieste v zostavenom poradí, podmienky účasti a požiadavky na predmet zákazky sa nebudú vyhodnocovať u uchádzačoch umiestnených na druhom až x-tom mieste v zostavenom poradí, pokiaľ pre ich vyhodnocovanie z dôvodu 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novozostaveného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poradia nenastanú dôvody podľa 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ZoVO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a podľa tejto výzvy. </w:t>
      </w:r>
    </w:p>
    <w:p w14:paraId="46B46737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7.4</w:t>
      </w:r>
      <w:r w:rsidRPr="006B55AB">
        <w:rPr>
          <w:rFonts w:ascii="Times New Roman" w:hAnsi="Times New Roman"/>
          <w:bCs/>
          <w:iCs/>
          <w:lang w:eastAsia="sk-SK"/>
        </w:rPr>
        <w:tab/>
        <w:t xml:space="preserve">Cenová ponuka uchádzača, ktorý sa umiestnil na prvom mieste v zostavenom poradí, sa bude vyhodnocovať z hľadiska splnenia podmienok účasti a požiadaviek na predmet zákazky, určených v tejto výzve. Ak dôjde k vylúčeniu uchádzača alebo uchádzačov alebo ich ponúk, vyhodnotí sa následne splnenie podmienok účasti a požiadaviek na predmet zákazky u ďalšieho uchádzača alebo uchádzačov v poradí tak, aby uchádzač umiestnený na prvom mieste v 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novozostavenom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poradí spĺňal podmienky účasti a požiadavky na predmet zákazky, určených v tejto výzve.</w:t>
      </w:r>
    </w:p>
    <w:p w14:paraId="11E886A5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7.5</w:t>
      </w:r>
      <w:r w:rsidRPr="006B55AB">
        <w:rPr>
          <w:rFonts w:ascii="Times New Roman" w:hAnsi="Times New Roman"/>
          <w:bCs/>
          <w:iCs/>
          <w:lang w:eastAsia="sk-SK"/>
        </w:rPr>
        <w:tab/>
        <w:t>Ak sa po vyhodnotení splnenia podmienok účasti a požiadaviek na predmet zákazky preukáže, že uchádzač, ktorý sa umiestnil na prvom mieste v poradí po vyhodnotení cenových ponúk na základe kritéria na vyhodnotenie ponúk, splnil podmienky a požiadavky na predmet zákazky, bude tento uchádzač vyhodnotený ako úspešný a bude vyzvaný na poskytnutie súčinnosti vedúcej k uzatvoreniu zmluvy.</w:t>
      </w:r>
    </w:p>
    <w:p w14:paraId="20821D5E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7.6</w:t>
      </w:r>
      <w:r w:rsidRPr="006B55AB">
        <w:rPr>
          <w:rFonts w:ascii="Times New Roman" w:hAnsi="Times New Roman"/>
          <w:bCs/>
          <w:iCs/>
          <w:lang w:eastAsia="sk-SK"/>
        </w:rPr>
        <w:tab/>
        <w:t>Ak sa po vyhodnotení splnenia podmienok účasti a požiadaviek na predmet zákazky preukáže, že uchádzač, ktorý sa umiestnil na prvom mieste v poradí po vyhodnotení cenových ponúk na základe kritéria na vyhodnotenie ponúk, nesplnil podmienky účasti a požiadavky na predmet zákazky, verejný obstarávateľ nevyzve ho na poskytnutie súčinnosti a neuzatvorí s ním zmluvu a následne sa zostaví nové poradie a bude vyhodnocovaná cenová ponuka z hľadiska splnenia podmienok účasti a požiadaviek na predmet zákazky uchádzača umiestneného na druhom mieste v poradí a na prvom mieste v 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novozostavenom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poradí.</w:t>
      </w:r>
    </w:p>
    <w:p w14:paraId="3AAD662E" w14:textId="77777777" w:rsidR="006B55AB" w:rsidRPr="006B55AB" w:rsidRDefault="006B55AB" w:rsidP="006B55AB">
      <w:pPr>
        <w:pStyle w:val="Odsekzoznamu1"/>
        <w:ind w:left="1276" w:hanging="708"/>
        <w:jc w:val="both"/>
        <w:rPr>
          <w:rFonts w:ascii="Times New Roman" w:hAnsi="Times New Roman"/>
          <w:bCs/>
          <w:iCs/>
          <w:lang w:eastAsia="sk-SK"/>
        </w:rPr>
      </w:pPr>
      <w:r w:rsidRPr="006B55AB">
        <w:rPr>
          <w:rFonts w:ascii="Times New Roman" w:hAnsi="Times New Roman"/>
          <w:b/>
          <w:bCs/>
          <w:iCs/>
          <w:lang w:eastAsia="sk-SK"/>
        </w:rPr>
        <w:t>7.7</w:t>
      </w:r>
      <w:r w:rsidRPr="006B55AB">
        <w:rPr>
          <w:rFonts w:ascii="Times New Roman" w:hAnsi="Times New Roman"/>
          <w:bCs/>
          <w:iCs/>
          <w:lang w:eastAsia="sk-SK"/>
        </w:rPr>
        <w:tab/>
        <w:t xml:space="preserve">Ak sa po vyhodnotení splnenia podmienok účasti a požiadaviek na predmet zákazky preukáže, že uchádzača ktorý sa umiestnil na druhom mieste v poradí (a po 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novozostavenom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poradí na prvom mieste) po vyhodnotení cenových ponúk na základe kritéria na vyhodnotenie ponúk po tom čo uchádzač umiestnený na prvom mieste nesplnil podmienky účasti a požiadavky na predmet zákazky a/alebo rovnako nesplnil podmienky účasti a požiadavky na predmet zákazky, verejný obstarávateľ ho nevyzve na poskytnutie súčinnosti a neuzatvorí s ním zmluvu a následne sa zostaví nové poradie a bude vyhodnocovaná cenová ponuka z hľadiska splnenia podmienok účasti a požiadaviek na predmet zákazky uchádzača umiestneného na treťom mieste v poradí a na prvom mieste v 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novozostavenom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poradí. Ak sa preukáže, že uchádzač umiestnený na treťom mieste v pôvodne zostavenom poradí a na prvom mieste v </w:t>
      </w:r>
      <w:proofErr w:type="spellStart"/>
      <w:r w:rsidRPr="006B55AB">
        <w:rPr>
          <w:rFonts w:ascii="Times New Roman" w:hAnsi="Times New Roman"/>
          <w:bCs/>
          <w:iCs/>
          <w:lang w:eastAsia="sk-SK"/>
        </w:rPr>
        <w:t>novozostavenom</w:t>
      </w:r>
      <w:proofErr w:type="spellEnd"/>
      <w:r w:rsidRPr="006B55AB">
        <w:rPr>
          <w:rFonts w:ascii="Times New Roman" w:hAnsi="Times New Roman"/>
          <w:bCs/>
          <w:iCs/>
          <w:lang w:eastAsia="sk-SK"/>
        </w:rPr>
        <w:t xml:space="preserve"> poradí nespĺňa podmienky účasti a/alebo požiadavky na predmet zákazky verejný obstarávateľ nevyzve ho na poskytnutie súčinnosti a neuzatvorí s ním zmluvu a predmetné verejné obstarávanie verejný obstarávateľ zruší, nakoľko v zmysle § 55 nie je možné vyhodnocovať splnenie podmienok účasti a požiadaviek na predmet zákazky u uchádzača umiestneného na štvrtom mieste v pôvodne zostavenom poradí. </w:t>
      </w:r>
    </w:p>
    <w:p w14:paraId="48BB273C" w14:textId="77777777" w:rsidR="00AD2E74" w:rsidRPr="00A007E5" w:rsidRDefault="00AD2E74" w:rsidP="00AD2E7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  <w:sz w:val="22"/>
          <w:szCs w:val="22"/>
        </w:rPr>
      </w:pPr>
    </w:p>
    <w:p w14:paraId="28F6D5CA" w14:textId="77777777" w:rsidR="00AD2E74" w:rsidRPr="00A007E5" w:rsidRDefault="00AD2E74" w:rsidP="00AD2E74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A007E5">
        <w:rPr>
          <w:rFonts w:ascii="Times New Roman" w:hAnsi="Times New Roman" w:hint="default"/>
          <w:b/>
          <w:bCs/>
          <w:sz w:val="22"/>
          <w:szCs w:val="22"/>
        </w:rPr>
        <w:t>Podmienky predkladania cenovej ponuky:</w:t>
      </w:r>
    </w:p>
    <w:p w14:paraId="589BEC81" w14:textId="35937507" w:rsidR="002D357F" w:rsidRPr="00962E44" w:rsidRDefault="00AD2E74" w:rsidP="00962E44">
      <w:pPr>
        <w:ind w:left="1418" w:hanging="878"/>
        <w:rPr>
          <w:bCs/>
          <w:sz w:val="22"/>
          <w:szCs w:val="22"/>
        </w:rPr>
      </w:pPr>
      <w:r w:rsidRPr="00962E44">
        <w:rPr>
          <w:b/>
          <w:bCs/>
          <w:sz w:val="22"/>
          <w:szCs w:val="22"/>
        </w:rPr>
        <w:t xml:space="preserve">      8.1</w:t>
      </w:r>
      <w:r w:rsidRPr="00962E44">
        <w:rPr>
          <w:b/>
          <w:bCs/>
          <w:sz w:val="22"/>
          <w:szCs w:val="22"/>
        </w:rPr>
        <w:tab/>
      </w:r>
      <w:r w:rsidR="00962E44" w:rsidRPr="00962E44">
        <w:rPr>
          <w:b/>
          <w:bCs/>
          <w:sz w:val="22"/>
          <w:szCs w:val="22"/>
        </w:rPr>
        <w:t xml:space="preserve">Spôsob predloženia cenovej ponuky: </w:t>
      </w:r>
      <w:r w:rsidR="00962E44" w:rsidRPr="00962E44">
        <w:rPr>
          <w:bCs/>
          <w:sz w:val="22"/>
          <w:szCs w:val="22"/>
        </w:rPr>
        <w:t xml:space="preserve">elektronicky prostredníctvom </w:t>
      </w:r>
      <w:r w:rsidR="00494772">
        <w:rPr>
          <w:bCs/>
          <w:sz w:val="22"/>
          <w:szCs w:val="22"/>
        </w:rPr>
        <w:t xml:space="preserve">elektronickej platformy - </w:t>
      </w:r>
      <w:r w:rsidR="00962E44" w:rsidRPr="00962E44">
        <w:rPr>
          <w:bCs/>
          <w:sz w:val="22"/>
          <w:szCs w:val="22"/>
        </w:rPr>
        <w:t>portál EVO</w:t>
      </w:r>
    </w:p>
    <w:p w14:paraId="2C1DCDC8" w14:textId="05E60C4A" w:rsidR="00AD2E74" w:rsidRPr="00962E44" w:rsidRDefault="00AD2E74" w:rsidP="002D357F">
      <w:pPr>
        <w:ind w:left="1418" w:hanging="567"/>
        <w:rPr>
          <w:bCs/>
          <w:sz w:val="22"/>
          <w:szCs w:val="22"/>
        </w:rPr>
      </w:pPr>
      <w:r w:rsidRPr="00962E44">
        <w:rPr>
          <w:b/>
          <w:bCs/>
          <w:sz w:val="22"/>
          <w:szCs w:val="22"/>
        </w:rPr>
        <w:t>8.2</w:t>
      </w:r>
      <w:r w:rsidRPr="00962E44">
        <w:rPr>
          <w:b/>
          <w:bCs/>
          <w:sz w:val="22"/>
          <w:szCs w:val="22"/>
        </w:rPr>
        <w:tab/>
      </w:r>
      <w:r w:rsidR="00962E44" w:rsidRPr="00962E44">
        <w:rPr>
          <w:b/>
          <w:bCs/>
          <w:sz w:val="22"/>
          <w:szCs w:val="22"/>
        </w:rPr>
        <w:t xml:space="preserve">Lehota na predkladanie cenovej ponuky:  </w:t>
      </w:r>
      <w:r w:rsidR="00962E44" w:rsidRPr="00962E44">
        <w:rPr>
          <w:bCs/>
          <w:sz w:val="22"/>
          <w:szCs w:val="22"/>
        </w:rPr>
        <w:t xml:space="preserve">Ponuku požadujeme doručiť najneskôr </w:t>
      </w:r>
      <w:r w:rsidR="00962E44" w:rsidRPr="00962E44">
        <w:rPr>
          <w:b/>
          <w:sz w:val="22"/>
          <w:szCs w:val="22"/>
        </w:rPr>
        <w:t xml:space="preserve">do </w:t>
      </w:r>
      <w:r w:rsidR="00B95704" w:rsidRPr="00B95704">
        <w:rPr>
          <w:b/>
          <w:sz w:val="22"/>
          <w:szCs w:val="22"/>
        </w:rPr>
        <w:t>1</w:t>
      </w:r>
      <w:r w:rsidR="00B95704">
        <w:rPr>
          <w:b/>
          <w:sz w:val="22"/>
          <w:szCs w:val="22"/>
        </w:rPr>
        <w:t>4</w:t>
      </w:r>
      <w:r w:rsidR="00B95704" w:rsidRPr="00B95704">
        <w:rPr>
          <w:b/>
          <w:sz w:val="22"/>
          <w:szCs w:val="22"/>
        </w:rPr>
        <w:t>.06</w:t>
      </w:r>
      <w:r w:rsidR="00962E44" w:rsidRPr="00B95704">
        <w:rPr>
          <w:b/>
          <w:sz w:val="22"/>
          <w:szCs w:val="22"/>
        </w:rPr>
        <w:t>.2022</w:t>
      </w:r>
      <w:r w:rsidR="00962E44" w:rsidRPr="00962E44">
        <w:rPr>
          <w:b/>
          <w:sz w:val="22"/>
          <w:szCs w:val="22"/>
        </w:rPr>
        <w:t xml:space="preserve"> do 12:00 hod</w:t>
      </w:r>
      <w:r w:rsidR="00962E44" w:rsidRPr="00962E44">
        <w:rPr>
          <w:bCs/>
          <w:sz w:val="22"/>
          <w:szCs w:val="22"/>
        </w:rPr>
        <w:t>.</w:t>
      </w:r>
    </w:p>
    <w:p w14:paraId="6BBB9741" w14:textId="77777777" w:rsidR="00AD2E74" w:rsidRPr="00A007E5" w:rsidRDefault="00AD2E74" w:rsidP="00AD2E74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  <w:sz w:val="22"/>
          <w:szCs w:val="22"/>
        </w:rPr>
      </w:pPr>
    </w:p>
    <w:p w14:paraId="16A68D48" w14:textId="36630412" w:rsidR="00AD2E74" w:rsidRPr="00A007E5" w:rsidRDefault="00AD2E74" w:rsidP="00AD2E74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A007E5">
        <w:rPr>
          <w:rFonts w:ascii="Times New Roman" w:hAnsi="Times New Roman" w:hint="default"/>
          <w:b/>
          <w:bCs/>
          <w:sz w:val="22"/>
          <w:szCs w:val="22"/>
        </w:rPr>
        <w:t xml:space="preserve">Minimálna lehota, počas ktorej sú cenové ponuky viazané: </w:t>
      </w:r>
      <w:r w:rsidRPr="007366C0">
        <w:rPr>
          <w:rFonts w:ascii="Times New Roman" w:hAnsi="Times New Roman" w:hint="default"/>
          <w:bCs/>
          <w:sz w:val="22"/>
          <w:szCs w:val="22"/>
        </w:rPr>
        <w:t xml:space="preserve">do </w:t>
      </w:r>
      <w:r>
        <w:rPr>
          <w:rFonts w:ascii="Times New Roman" w:hAnsi="Times New Roman" w:hint="default"/>
          <w:bCs/>
          <w:sz w:val="22"/>
          <w:szCs w:val="22"/>
        </w:rPr>
        <w:t>3</w:t>
      </w:r>
      <w:r w:rsidR="003A33FB">
        <w:rPr>
          <w:rFonts w:ascii="Times New Roman" w:hAnsi="Times New Roman" w:hint="default"/>
          <w:bCs/>
          <w:sz w:val="22"/>
          <w:szCs w:val="22"/>
        </w:rPr>
        <w:t>0</w:t>
      </w:r>
      <w:r>
        <w:rPr>
          <w:rFonts w:ascii="Times New Roman" w:hAnsi="Times New Roman" w:hint="default"/>
          <w:bCs/>
          <w:sz w:val="22"/>
          <w:szCs w:val="22"/>
        </w:rPr>
        <w:t>.</w:t>
      </w:r>
      <w:r w:rsidR="0008210D">
        <w:rPr>
          <w:rFonts w:ascii="Times New Roman" w:hAnsi="Times New Roman" w:hint="default"/>
          <w:bCs/>
          <w:sz w:val="22"/>
          <w:szCs w:val="22"/>
        </w:rPr>
        <w:t>0</w:t>
      </w:r>
      <w:r w:rsidR="00494772">
        <w:rPr>
          <w:rFonts w:ascii="Times New Roman" w:hAnsi="Times New Roman" w:hint="default"/>
          <w:bCs/>
          <w:sz w:val="22"/>
          <w:szCs w:val="22"/>
        </w:rPr>
        <w:t>9</w:t>
      </w:r>
      <w:r w:rsidR="0008210D">
        <w:rPr>
          <w:rFonts w:ascii="Times New Roman" w:hAnsi="Times New Roman" w:hint="default"/>
          <w:bCs/>
          <w:sz w:val="22"/>
          <w:szCs w:val="22"/>
        </w:rPr>
        <w:t>.</w:t>
      </w:r>
      <w:r>
        <w:rPr>
          <w:rFonts w:ascii="Times New Roman" w:hAnsi="Times New Roman" w:hint="default"/>
          <w:bCs/>
          <w:sz w:val="22"/>
          <w:szCs w:val="22"/>
        </w:rPr>
        <w:t>202</w:t>
      </w:r>
      <w:r w:rsidR="003A33FB">
        <w:rPr>
          <w:rFonts w:ascii="Times New Roman" w:hAnsi="Times New Roman" w:hint="default"/>
          <w:bCs/>
          <w:sz w:val="22"/>
          <w:szCs w:val="22"/>
        </w:rPr>
        <w:t>2</w:t>
      </w:r>
      <w:r w:rsidRPr="00A007E5">
        <w:rPr>
          <w:rFonts w:ascii="Times New Roman" w:hAnsi="Times New Roman" w:hint="default"/>
          <w:bCs/>
          <w:sz w:val="22"/>
          <w:szCs w:val="22"/>
        </w:rPr>
        <w:t>.</w:t>
      </w:r>
      <w:r w:rsidRPr="00A007E5">
        <w:rPr>
          <w:rFonts w:ascii="Times New Roman" w:hAnsi="Times New Roman" w:hint="default"/>
          <w:b/>
          <w:bCs/>
          <w:sz w:val="22"/>
          <w:szCs w:val="22"/>
        </w:rPr>
        <w:t xml:space="preserve"> </w:t>
      </w:r>
      <w:r w:rsidRPr="00A007E5">
        <w:rPr>
          <w:rFonts w:ascii="Times New Roman" w:hAnsi="Times New Roman" w:hint="default"/>
          <w:bCs/>
          <w:sz w:val="22"/>
          <w:szCs w:val="22"/>
        </w:rPr>
        <w:t>Verejný obstarávateľ predpokladá vykonať vyhodnotenie cenových ponúk a uzavrieť zmluvu najneskôr v uvedenej lehote.</w:t>
      </w:r>
    </w:p>
    <w:p w14:paraId="0E86AF98" w14:textId="03440BE9" w:rsidR="00AD2E74" w:rsidRDefault="00AD2E74" w:rsidP="00AD2E74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  <w:sz w:val="22"/>
          <w:szCs w:val="22"/>
        </w:rPr>
      </w:pPr>
    </w:p>
    <w:p w14:paraId="600B02AE" w14:textId="77777777" w:rsidR="00AD2E74" w:rsidRPr="00A007E5" w:rsidRDefault="00AD2E74" w:rsidP="00AD2E74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  <w:sz w:val="22"/>
          <w:szCs w:val="22"/>
        </w:rPr>
      </w:pPr>
      <w:r>
        <w:rPr>
          <w:rFonts w:ascii="Times New Roman" w:hAnsi="Times New Roman" w:hint="default"/>
          <w:b/>
          <w:bCs/>
          <w:sz w:val="22"/>
          <w:szCs w:val="22"/>
        </w:rPr>
        <w:t>10</w:t>
      </w:r>
      <w:r w:rsidRPr="00A007E5">
        <w:rPr>
          <w:rFonts w:ascii="Times New Roman" w:hAnsi="Times New Roman" w:hint="default"/>
          <w:b/>
          <w:bCs/>
          <w:sz w:val="22"/>
          <w:szCs w:val="22"/>
        </w:rPr>
        <w:t>.    Doplňujúce informácie</w:t>
      </w:r>
    </w:p>
    <w:p w14:paraId="62E0BAB0" w14:textId="2A5CF6AD" w:rsid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sz w:val="22"/>
          <w:szCs w:val="22"/>
        </w:rPr>
        <w:t>10.1</w:t>
      </w:r>
      <w:r w:rsidRPr="003A33FB">
        <w:rPr>
          <w:sz w:val="22"/>
          <w:szCs w:val="22"/>
        </w:rPr>
        <w:tab/>
        <w:t>Ponuky doručené verejnému obstarávateľovi po lehote uvedenej v bode 8.2 tejto výzvy nebudú predmetom skúmania, posudzovania a vyhodnocovania v rámci zadávania predmetnej zákazky.</w:t>
      </w:r>
    </w:p>
    <w:p w14:paraId="6266CCF9" w14:textId="4D67AE40" w:rsid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sz w:val="22"/>
          <w:szCs w:val="22"/>
        </w:rPr>
        <w:t>10.2</w:t>
      </w:r>
      <w:r w:rsidRPr="003A33FB">
        <w:rPr>
          <w:sz w:val="22"/>
          <w:szCs w:val="22"/>
        </w:rPr>
        <w:tab/>
        <w:t>Ponuky predložené v stanovenej lehote budú archivované u verejného obstarávateľa a ich obsah a informácie budú použité výlučne len na výber  zmluvného partnera. Cenové ponuky ani ich časti, verejný obstarávateľ nepoužije  bez súhlasu predkladateľa.</w:t>
      </w:r>
    </w:p>
    <w:p w14:paraId="1D94AEEC" w14:textId="77777777" w:rsidR="00F8290F" w:rsidRPr="003A33FB" w:rsidRDefault="00F8290F" w:rsidP="003A33FB">
      <w:pPr>
        <w:ind w:left="1418" w:hanging="567"/>
        <w:jc w:val="both"/>
        <w:rPr>
          <w:sz w:val="22"/>
          <w:szCs w:val="22"/>
        </w:rPr>
      </w:pPr>
    </w:p>
    <w:p w14:paraId="1CD260E6" w14:textId="77777777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sz w:val="22"/>
          <w:szCs w:val="22"/>
        </w:rPr>
        <w:t>10.3</w:t>
      </w:r>
      <w:r w:rsidRPr="003A33FB">
        <w:rPr>
          <w:sz w:val="22"/>
          <w:szCs w:val="22"/>
        </w:rPr>
        <w:tab/>
        <w:t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§117 zákona o verejnom obstarávaní.</w:t>
      </w:r>
    </w:p>
    <w:p w14:paraId="4DDC155F" w14:textId="77777777" w:rsidR="003A33FB" w:rsidRPr="003A33FB" w:rsidRDefault="003A33FB" w:rsidP="003A33FB">
      <w:pPr>
        <w:ind w:left="1418" w:hanging="567"/>
        <w:jc w:val="both"/>
        <w:rPr>
          <w:bCs/>
          <w:sz w:val="22"/>
          <w:szCs w:val="22"/>
        </w:rPr>
      </w:pPr>
      <w:r w:rsidRPr="003A33FB">
        <w:rPr>
          <w:b/>
          <w:sz w:val="22"/>
          <w:szCs w:val="22"/>
        </w:rPr>
        <w:t xml:space="preserve">10.4 </w:t>
      </w:r>
      <w:r w:rsidRPr="003A33FB">
        <w:rPr>
          <w:bCs/>
          <w:sz w:val="22"/>
          <w:szCs w:val="22"/>
        </w:rPr>
        <w:t>Vzájomná komunikácia medzi verejným obstarávateľom, záujemcami, resp. uchádzačmi bude uskutočňovaná iba v slovenskom jazyku, a to:</w:t>
      </w:r>
    </w:p>
    <w:p w14:paraId="0F2CB1BC" w14:textId="17B5C6CA" w:rsidR="003A33FB" w:rsidRPr="003A33FB" w:rsidRDefault="003A33FB" w:rsidP="003A33FB">
      <w:pPr>
        <w:ind w:left="1418" w:hanging="2"/>
        <w:jc w:val="both"/>
        <w:rPr>
          <w:b/>
          <w:sz w:val="22"/>
          <w:szCs w:val="22"/>
          <w:u w:val="single"/>
        </w:rPr>
      </w:pPr>
      <w:r w:rsidRPr="003A33FB">
        <w:rPr>
          <w:b/>
          <w:sz w:val="22"/>
          <w:szCs w:val="22"/>
          <w:u w:val="single"/>
        </w:rPr>
        <w:t xml:space="preserve">elektronicky prostredníctvom </w:t>
      </w:r>
      <w:r>
        <w:rPr>
          <w:b/>
          <w:sz w:val="22"/>
          <w:szCs w:val="22"/>
          <w:u w:val="single"/>
        </w:rPr>
        <w:t xml:space="preserve">elektronickej platformy - </w:t>
      </w:r>
      <w:r w:rsidRPr="003A33FB">
        <w:rPr>
          <w:b/>
          <w:sz w:val="22"/>
          <w:szCs w:val="22"/>
          <w:u w:val="single"/>
        </w:rPr>
        <w:t>systém EVO (Elektronické verejné obstarávanie).</w:t>
      </w:r>
    </w:p>
    <w:p w14:paraId="02D2EEBE" w14:textId="77777777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bCs/>
          <w:sz w:val="22"/>
          <w:szCs w:val="22"/>
        </w:rPr>
        <w:t>10.5</w:t>
      </w:r>
      <w:r w:rsidRPr="003A33FB">
        <w:rPr>
          <w:sz w:val="22"/>
          <w:szCs w:val="22"/>
        </w:rPr>
        <w:t xml:space="preserve"> Verejný obstarávateľ pri komunikácií elektronicky prostredníctvom systému EVO stanovuje, že moment odoslania dokumentu sa považuje za moment jeho doručenia adresátovi.</w:t>
      </w:r>
    </w:p>
    <w:p w14:paraId="711DA126" w14:textId="77777777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bCs/>
          <w:sz w:val="22"/>
          <w:szCs w:val="22"/>
        </w:rPr>
        <w:t xml:space="preserve">10.6  </w:t>
      </w:r>
      <w:r w:rsidRPr="003A33FB">
        <w:rPr>
          <w:sz w:val="22"/>
          <w:szCs w:val="22"/>
        </w:rPr>
        <w:t>V prípade potreby objasniť podmienky účasti vo verejnom obstarávaní a/alebo výzvu na predloženie ponuky, alebo inú sprievodnú dokumentáciu môže ktorýkoľvek zo záujemcov požiadať o ich vysvetlenie prostredníctvom systému EVO.</w:t>
      </w:r>
    </w:p>
    <w:p w14:paraId="18BC1C81" w14:textId="77777777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sz w:val="22"/>
          <w:szCs w:val="22"/>
        </w:rPr>
        <w:t>10.7</w:t>
      </w:r>
      <w:r w:rsidRPr="003A33FB">
        <w:rPr>
          <w:sz w:val="22"/>
          <w:szCs w:val="22"/>
        </w:rPr>
        <w:tab/>
        <w:t>Ak cenová ponuka bude obsahovať dokument v inom ako slovenskom jazyku, musí byť predložený v cenovej ponuke aj jeho preklad do slovenského jazyka. Ak sa zistí rozdiel v  obsahu predložených dokladov, rozhodujúci je preklad v štátnom jazyku. Dokumenty predložené v českom jazyku nemusia byť preložené do slovenského jazyka.</w:t>
      </w:r>
    </w:p>
    <w:p w14:paraId="039E486C" w14:textId="77777777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sz w:val="22"/>
          <w:szCs w:val="22"/>
        </w:rPr>
        <w:t>10.8</w:t>
      </w:r>
      <w:r w:rsidRPr="003A33FB">
        <w:rPr>
          <w:b/>
          <w:sz w:val="22"/>
          <w:szCs w:val="22"/>
        </w:rPr>
        <w:tab/>
      </w:r>
      <w:r w:rsidRPr="003A33FB">
        <w:rPr>
          <w:sz w:val="22"/>
          <w:szCs w:val="22"/>
        </w:rPr>
        <w:t xml:space="preserve">Verejný obstarávateľ odporúča uchádzačom vykonať obhliadku miesta plnenia zákazky. Termín obhliadky je potrebné dohodnúť </w:t>
      </w:r>
      <w:r w:rsidRPr="003A33FB">
        <w:rPr>
          <w:b/>
          <w:sz w:val="22"/>
          <w:szCs w:val="22"/>
          <w:u w:val="single"/>
        </w:rPr>
        <w:t>elektronicky prostredníctvom systému EVO</w:t>
      </w:r>
      <w:r w:rsidRPr="003A33FB">
        <w:rPr>
          <w:sz w:val="22"/>
          <w:szCs w:val="22"/>
        </w:rPr>
        <w:t>.</w:t>
      </w:r>
    </w:p>
    <w:p w14:paraId="6A4D1C9E" w14:textId="77777777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sz w:val="22"/>
          <w:szCs w:val="22"/>
        </w:rPr>
        <w:t>10.9</w:t>
      </w:r>
      <w:r w:rsidRPr="003A33FB">
        <w:rPr>
          <w:b/>
          <w:sz w:val="22"/>
          <w:szCs w:val="22"/>
        </w:rPr>
        <w:tab/>
      </w:r>
      <w:r w:rsidRPr="003A33FB">
        <w:rPr>
          <w:sz w:val="22"/>
          <w:szCs w:val="22"/>
        </w:rPr>
        <w:t>Verejný obstarávateľ si v prípade nutnosti vyhradzuje právo znížiť rozsah plnenia zákazky a zhotoviteľ nemá nárok na žiadne finančné náhrady ani  kompenzácie ani zmluvné pokuty z dôvodu zníženia rozsahu zákazky.</w:t>
      </w:r>
    </w:p>
    <w:p w14:paraId="2B4FBAE2" w14:textId="1F99B079" w:rsidR="003A33FB" w:rsidRPr="003A33FB" w:rsidRDefault="003A33FB" w:rsidP="003A33FB">
      <w:pPr>
        <w:ind w:left="1418" w:hanging="567"/>
        <w:jc w:val="both"/>
        <w:rPr>
          <w:sz w:val="22"/>
          <w:szCs w:val="22"/>
        </w:rPr>
      </w:pPr>
      <w:r w:rsidRPr="003A33FB">
        <w:rPr>
          <w:b/>
          <w:bCs/>
          <w:sz w:val="22"/>
          <w:szCs w:val="22"/>
        </w:rPr>
        <w:t>10.10</w:t>
      </w:r>
      <w:r w:rsidRPr="003A33FB">
        <w:rPr>
          <w:sz w:val="22"/>
          <w:szCs w:val="22"/>
        </w:rPr>
        <w:t xml:space="preserve"> Prílohy: </w:t>
      </w:r>
      <w:r w:rsidR="00F8290F">
        <w:rPr>
          <w:sz w:val="22"/>
          <w:szCs w:val="22"/>
        </w:rPr>
        <w:t>Návrh na plnenie kritérií – príloha č. 1</w:t>
      </w:r>
      <w:r w:rsidRPr="003A33FB">
        <w:rPr>
          <w:sz w:val="22"/>
          <w:szCs w:val="22"/>
        </w:rPr>
        <w:t xml:space="preserve">             </w:t>
      </w:r>
      <w:r w:rsidRPr="003A33FB">
        <w:rPr>
          <w:sz w:val="22"/>
          <w:szCs w:val="22"/>
        </w:rPr>
        <w:tab/>
        <w:t xml:space="preserve">   </w:t>
      </w:r>
    </w:p>
    <w:p w14:paraId="44B32012" w14:textId="2AAEA836" w:rsidR="00F164D8" w:rsidRPr="00EA4302" w:rsidRDefault="00F164D8" w:rsidP="00AD2E74">
      <w:pPr>
        <w:jc w:val="both"/>
        <w:rPr>
          <w:sz w:val="22"/>
          <w:szCs w:val="22"/>
        </w:rPr>
      </w:pPr>
      <w:r w:rsidRPr="00EA4302">
        <w:rPr>
          <w:sz w:val="22"/>
          <w:szCs w:val="22"/>
        </w:rPr>
        <w:tab/>
        <w:t xml:space="preserve">   </w:t>
      </w:r>
    </w:p>
    <w:p w14:paraId="5A64DDC8" w14:textId="77777777" w:rsidR="00AD2E74" w:rsidRDefault="00AD2E74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14:paraId="4D885A03" w14:textId="73720269" w:rsidR="00CF7336" w:rsidRPr="00EA4302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Dátum:</w:t>
      </w:r>
      <w:r w:rsidR="00D22C39"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B95704" w:rsidRPr="00B95704">
        <w:rPr>
          <w:rFonts w:ascii="Times New Roman" w:hAnsi="Times New Roman" w:hint="default"/>
          <w:b/>
          <w:bCs/>
          <w:sz w:val="22"/>
          <w:szCs w:val="22"/>
        </w:rPr>
        <w:t>31.05</w:t>
      </w:r>
      <w:r w:rsidR="00EA7772" w:rsidRPr="00B95704">
        <w:rPr>
          <w:rFonts w:ascii="Times New Roman" w:hAnsi="Times New Roman" w:hint="default"/>
          <w:b/>
          <w:bCs/>
          <w:sz w:val="22"/>
          <w:szCs w:val="22"/>
        </w:rPr>
        <w:t>.2021</w:t>
      </w:r>
    </w:p>
    <w:p w14:paraId="02F214AA" w14:textId="77777777" w:rsidR="00D10109" w:rsidRPr="00EA4302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1C0F5CA1" w14:textId="115105E0" w:rsidR="004D5FCA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>Štatutárny zástupca verejného obstarávateľa:</w:t>
      </w:r>
    </w:p>
    <w:p w14:paraId="6C5B1433" w14:textId="7D22E0B5" w:rsidR="004108C7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3E138D72" w14:textId="7EE17D83" w:rsidR="004108C7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2B990519" w14:textId="28656953" w:rsidR="004108C7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55865571" w14:textId="77777777" w:rsidR="004108C7" w:rsidRPr="00EA4302" w:rsidRDefault="004108C7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14:paraId="76AE180D" w14:textId="5FAF73D5" w:rsidR="009473B2" w:rsidRPr="00F8290F" w:rsidRDefault="00BD2F11" w:rsidP="002F4892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</w:rPr>
      </w:pPr>
      <w:r w:rsidRPr="00F8290F">
        <w:rPr>
          <w:rFonts w:ascii="Times New Roman" w:hAnsi="Times New Roman" w:hint="default"/>
          <w:bCs/>
        </w:rPr>
        <w:t xml:space="preserve">                                                                         </w:t>
      </w:r>
      <w:r w:rsidR="00EA4302" w:rsidRPr="00F8290F">
        <w:rPr>
          <w:rFonts w:ascii="Times New Roman" w:hAnsi="Times New Roman" w:hint="default"/>
          <w:bCs/>
        </w:rPr>
        <w:t xml:space="preserve">          </w:t>
      </w:r>
      <w:bookmarkStart w:id="2" w:name="_Hlk42848658"/>
      <w:r w:rsidR="002D357F" w:rsidRPr="00F8290F">
        <w:rPr>
          <w:rFonts w:ascii="Times New Roman" w:hAnsi="Times New Roman" w:hint="default"/>
          <w:bCs/>
        </w:rPr>
        <w:t xml:space="preserve">    </w:t>
      </w:r>
      <w:r w:rsidR="00EA7772" w:rsidRPr="00F8290F">
        <w:rPr>
          <w:rFonts w:ascii="Times New Roman" w:hAnsi="Times New Roman" w:hint="default"/>
          <w:bCs/>
        </w:rPr>
        <w:t xml:space="preserve">   </w:t>
      </w:r>
      <w:r w:rsidR="002D357F" w:rsidRPr="00F8290F">
        <w:rPr>
          <w:rFonts w:ascii="Times New Roman" w:hAnsi="Times New Roman" w:hint="default"/>
          <w:bCs/>
        </w:rPr>
        <w:t xml:space="preserve">  </w:t>
      </w:r>
      <w:r w:rsidR="00F8290F" w:rsidRPr="00F8290F">
        <w:rPr>
          <w:rFonts w:ascii="Times New Roman" w:hAnsi="Times New Roman" w:hint="default"/>
          <w:bCs/>
          <w:sz w:val="22"/>
          <w:szCs w:val="22"/>
        </w:rPr>
        <w:t>Mgr. Ľudovít Mišľan, PhD., MBA</w:t>
      </w:r>
    </w:p>
    <w:bookmarkEnd w:id="2"/>
    <w:p w14:paraId="4253A7B1" w14:textId="7D3C1095" w:rsidR="007544A4" w:rsidRDefault="00E67E7E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 xml:space="preserve">     </w:t>
      </w:r>
      <w:r w:rsidR="0008210D">
        <w:rPr>
          <w:rFonts w:ascii="Times New Roman" w:hAnsi="Times New Roman" w:hint="default"/>
          <w:sz w:val="22"/>
          <w:szCs w:val="22"/>
        </w:rPr>
        <w:t xml:space="preserve">   </w:t>
      </w:r>
      <w:r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F8290F">
        <w:rPr>
          <w:rFonts w:ascii="Times New Roman" w:hAnsi="Times New Roman" w:hint="default"/>
          <w:sz w:val="22"/>
          <w:szCs w:val="22"/>
        </w:rPr>
        <w:t>riaditeľ školy</w:t>
      </w:r>
    </w:p>
    <w:p w14:paraId="1E0A2B97" w14:textId="42C01F0F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5F744A61" w14:textId="0B565378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09CCC91C" w14:textId="104BF896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4D8C5BEC" w14:textId="1CAF46E0" w:rsidR="004108C7" w:rsidRDefault="004108C7" w:rsidP="00AD2E74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  <w:szCs w:val="22"/>
        </w:rPr>
      </w:pPr>
    </w:p>
    <w:p w14:paraId="4A8EAB36" w14:textId="77777777" w:rsidR="004108C7" w:rsidRPr="004108C7" w:rsidRDefault="004108C7" w:rsidP="004108C7">
      <w:pPr>
        <w:tabs>
          <w:tab w:val="left" w:pos="1252"/>
        </w:tabs>
        <w:rPr>
          <w:sz w:val="22"/>
        </w:rPr>
      </w:pPr>
      <w:bookmarkStart w:id="3" w:name="_Hlk42849109"/>
    </w:p>
    <w:bookmarkEnd w:id="3"/>
    <w:p w14:paraId="3B32E2D1" w14:textId="0F917D14" w:rsidR="004108C7" w:rsidRDefault="004108C7" w:rsidP="004108C7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</w:rPr>
      </w:pPr>
    </w:p>
    <w:p w14:paraId="5B78343E" w14:textId="2D790F68" w:rsidR="005A5304" w:rsidRPr="005A5304" w:rsidRDefault="005A5304" w:rsidP="005A5304"/>
    <w:p w14:paraId="1850DD4E" w14:textId="7146A89D" w:rsidR="005A5304" w:rsidRPr="005A5304" w:rsidRDefault="005A5304" w:rsidP="005A5304"/>
    <w:p w14:paraId="3EBF807A" w14:textId="53B0A275" w:rsidR="005A5304" w:rsidRPr="005A5304" w:rsidRDefault="005A5304" w:rsidP="005A5304"/>
    <w:p w14:paraId="3A55500D" w14:textId="75ECCBA0" w:rsidR="005A5304" w:rsidRPr="005A5304" w:rsidRDefault="005A5304" w:rsidP="005A5304"/>
    <w:p w14:paraId="184CAF37" w14:textId="50EA8EA5" w:rsidR="005A5304" w:rsidRPr="005A5304" w:rsidRDefault="005A5304" w:rsidP="005A5304"/>
    <w:p w14:paraId="516F3C96" w14:textId="33742EDE" w:rsidR="005A5304" w:rsidRPr="005A5304" w:rsidRDefault="005A5304" w:rsidP="005A5304"/>
    <w:p w14:paraId="0B36D577" w14:textId="51A7EF66" w:rsidR="005A5304" w:rsidRPr="005A5304" w:rsidRDefault="005A5304" w:rsidP="005A5304"/>
    <w:p w14:paraId="32980C99" w14:textId="0E281CAE" w:rsidR="005A5304" w:rsidRPr="005A5304" w:rsidRDefault="005A5304" w:rsidP="005A5304"/>
    <w:p w14:paraId="33E1038C" w14:textId="5A51DE82" w:rsidR="005A5304" w:rsidRDefault="005A5304" w:rsidP="005A5304">
      <w:pPr>
        <w:rPr>
          <w:rFonts w:eastAsia="Arial Unicode MS"/>
          <w:color w:val="000000"/>
          <w:sz w:val="22"/>
          <w:szCs w:val="24"/>
        </w:rPr>
      </w:pPr>
    </w:p>
    <w:p w14:paraId="11D21A77" w14:textId="6B016992" w:rsidR="005A5304" w:rsidRDefault="005A5304" w:rsidP="005A5304">
      <w:pPr>
        <w:ind w:firstLine="708"/>
      </w:pPr>
    </w:p>
    <w:p w14:paraId="303C033F" w14:textId="09554F72" w:rsidR="005A5304" w:rsidRDefault="005A5304" w:rsidP="005A5304">
      <w:pPr>
        <w:ind w:firstLine="708"/>
      </w:pPr>
    </w:p>
    <w:p w14:paraId="28D58DCD" w14:textId="76EB6F77" w:rsidR="005A5304" w:rsidRDefault="005A5304" w:rsidP="005A5304">
      <w:pPr>
        <w:ind w:firstLine="708"/>
      </w:pPr>
    </w:p>
    <w:p w14:paraId="412021C4" w14:textId="08BC27A9" w:rsidR="00250AC0" w:rsidRDefault="00250AC0" w:rsidP="005A5304">
      <w:pPr>
        <w:ind w:firstLine="708"/>
      </w:pPr>
    </w:p>
    <w:p w14:paraId="354A2E80" w14:textId="77777777" w:rsidR="00250AC0" w:rsidRDefault="00250AC0" w:rsidP="005A5304">
      <w:pPr>
        <w:ind w:firstLine="708"/>
      </w:pPr>
    </w:p>
    <w:p w14:paraId="58C302C2" w14:textId="4C4DA784" w:rsidR="005A5304" w:rsidRDefault="005A5304" w:rsidP="005A5304">
      <w:pPr>
        <w:ind w:firstLine="708"/>
      </w:pPr>
    </w:p>
    <w:p w14:paraId="5A204107" w14:textId="79E6AF80" w:rsidR="005A5304" w:rsidRDefault="005A5304" w:rsidP="005A5304">
      <w:r>
        <w:t>Príloha č. 1</w:t>
      </w:r>
    </w:p>
    <w:p w14:paraId="21E7BAE3" w14:textId="77777777" w:rsidR="00250AC0" w:rsidRDefault="00250AC0" w:rsidP="005A5304"/>
    <w:p w14:paraId="2013DB14" w14:textId="34C85885" w:rsidR="005A5304" w:rsidRDefault="005A5304" w:rsidP="005A5304">
      <w:pPr>
        <w:ind w:firstLine="708"/>
      </w:pPr>
    </w:p>
    <w:p w14:paraId="0FB07DEB" w14:textId="1A9599A0" w:rsidR="005A5304" w:rsidRPr="005A5304" w:rsidRDefault="005A5304" w:rsidP="005A5304">
      <w:pPr>
        <w:tabs>
          <w:tab w:val="left" w:pos="1290"/>
        </w:tabs>
        <w:jc w:val="center"/>
        <w:rPr>
          <w:rFonts w:eastAsia="Calibri"/>
          <w:b/>
          <w:bCs/>
          <w:i/>
          <w:iCs/>
          <w:color w:val="222222"/>
          <w:szCs w:val="24"/>
          <w:lang w:eastAsia="en-US"/>
        </w:rPr>
      </w:pPr>
      <w:r w:rsidRPr="005A5304">
        <w:rPr>
          <w:b/>
          <w:bCs/>
          <w:i/>
          <w:iCs/>
          <w:szCs w:val="24"/>
        </w:rPr>
        <w:t>Rekonštrukcia laboratória chémie – interiérové vybavenie</w:t>
      </w:r>
    </w:p>
    <w:p w14:paraId="00DB6024" w14:textId="77777777" w:rsidR="005A5304" w:rsidRPr="0090280D" w:rsidRDefault="005A5304" w:rsidP="005A5304">
      <w:pPr>
        <w:tabs>
          <w:tab w:val="left" w:pos="1290"/>
        </w:tabs>
        <w:jc w:val="center"/>
      </w:pPr>
    </w:p>
    <w:p w14:paraId="7B03E84B" w14:textId="77777777" w:rsidR="005A5304" w:rsidRDefault="005A5304" w:rsidP="005A5304">
      <w:pPr>
        <w:tabs>
          <w:tab w:val="left" w:pos="1290"/>
        </w:tabs>
        <w:spacing w:line="360" w:lineRule="auto"/>
      </w:pPr>
      <w:r>
        <w:t>Obchodné meno:</w:t>
      </w:r>
      <w:r>
        <w:tab/>
      </w:r>
      <w:r>
        <w:tab/>
      </w:r>
      <w:r>
        <w:tab/>
        <w:t>………………………………………….</w:t>
      </w:r>
    </w:p>
    <w:p w14:paraId="5FF36D52" w14:textId="77777777" w:rsidR="005A5304" w:rsidRDefault="005A5304" w:rsidP="005A5304">
      <w:pPr>
        <w:tabs>
          <w:tab w:val="left" w:pos="1290"/>
        </w:tabs>
        <w:spacing w:line="360" w:lineRule="auto"/>
      </w:pPr>
      <w:r>
        <w:t>Adresa sídla/ miesto podnikania:</w:t>
      </w:r>
      <w:r>
        <w:tab/>
        <w:t>………………………………………….</w:t>
      </w:r>
    </w:p>
    <w:p w14:paraId="18B5D3B5" w14:textId="77777777" w:rsidR="005A5304" w:rsidRDefault="005A5304" w:rsidP="005A5304">
      <w:pPr>
        <w:tabs>
          <w:tab w:val="left" w:pos="1290"/>
        </w:tabs>
        <w:spacing w:line="360" w:lineRule="auto"/>
      </w:pPr>
      <w:r>
        <w:t>IČO: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2879655" w14:textId="5C547FDD" w:rsidR="005A5304" w:rsidRDefault="005A5304" w:rsidP="005A5304">
      <w:pPr>
        <w:tabs>
          <w:tab w:val="left" w:pos="1290"/>
        </w:tabs>
        <w:spacing w:line="360" w:lineRule="auto"/>
      </w:pPr>
      <w:r>
        <w:t>DIČ/IČ DPH: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69EEA9B" w14:textId="77777777" w:rsidR="005A5304" w:rsidRDefault="005A5304" w:rsidP="005A5304">
      <w:pPr>
        <w:tabs>
          <w:tab w:val="left" w:pos="1290"/>
        </w:tabs>
        <w:spacing w:line="360" w:lineRule="auto"/>
      </w:pPr>
      <w:r>
        <w:t>Štatutárny zástupca:</w:t>
      </w:r>
      <w:r>
        <w:tab/>
      </w:r>
      <w:r>
        <w:tab/>
      </w:r>
      <w:r>
        <w:tab/>
        <w:t>………………………………………….</w:t>
      </w:r>
    </w:p>
    <w:p w14:paraId="499B3132" w14:textId="77777777" w:rsidR="005A5304" w:rsidRDefault="005A5304" w:rsidP="005A5304">
      <w:pPr>
        <w:tabs>
          <w:tab w:val="left" w:pos="1290"/>
        </w:tabs>
        <w:spacing w:line="360" w:lineRule="auto"/>
      </w:pPr>
      <w:r>
        <w:t>Kontakt: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04F8C062" w14:textId="77777777" w:rsidR="005A5304" w:rsidRDefault="005A5304" w:rsidP="005A5304">
      <w:pPr>
        <w:spacing w:line="360" w:lineRule="auto"/>
        <w:ind w:firstLine="708"/>
      </w:pPr>
    </w:p>
    <w:p w14:paraId="041B1E45" w14:textId="77777777" w:rsidR="005A5304" w:rsidRDefault="005A5304" w:rsidP="005A5304">
      <w:pPr>
        <w:pStyle w:val="Bezriadkovania"/>
        <w:jc w:val="center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328"/>
        <w:gridCol w:w="644"/>
        <w:gridCol w:w="809"/>
        <w:gridCol w:w="1304"/>
        <w:gridCol w:w="1212"/>
        <w:gridCol w:w="671"/>
        <w:gridCol w:w="10"/>
        <w:gridCol w:w="1161"/>
      </w:tblGrid>
      <w:tr w:rsidR="005A5304" w:rsidRPr="00400B7B" w14:paraId="7CA5CA05" w14:textId="77777777" w:rsidTr="000A452B">
        <w:tc>
          <w:tcPr>
            <w:tcW w:w="608" w:type="dxa"/>
            <w:shd w:val="clear" w:color="auto" w:fill="auto"/>
            <w:vAlign w:val="center"/>
          </w:tcPr>
          <w:p w14:paraId="1F64F1AB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proofErr w:type="spellStart"/>
            <w:r w:rsidRPr="00400B7B">
              <w:rPr>
                <w:b/>
                <w:bCs/>
                <w:sz w:val="20"/>
              </w:rPr>
              <w:t>Č.p</w:t>
            </w:r>
            <w:proofErr w:type="spellEnd"/>
            <w:r w:rsidRPr="00400B7B">
              <w:rPr>
                <w:b/>
                <w:bCs/>
                <w:sz w:val="20"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E97F439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Názov položky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6813D5F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M.J.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1C395B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Množ.</w:t>
            </w:r>
          </w:p>
          <w:p w14:paraId="20D13BB7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ECA54A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Jednotková cena</w:t>
            </w:r>
          </w:p>
          <w:p w14:paraId="328DB823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(bez DPH)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1DDEFA9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Celková cena</w:t>
            </w:r>
          </w:p>
          <w:p w14:paraId="3A3FCACF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(bez DPH)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C544BAE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DPH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8E832F2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Celková cena</w:t>
            </w:r>
          </w:p>
          <w:p w14:paraId="4EF7347F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sz w:val="20"/>
              </w:rPr>
            </w:pPr>
            <w:r w:rsidRPr="00400B7B">
              <w:rPr>
                <w:b/>
                <w:bCs/>
                <w:sz w:val="20"/>
              </w:rPr>
              <w:t>(s DPH)</w:t>
            </w:r>
          </w:p>
        </w:tc>
      </w:tr>
      <w:tr w:rsidR="005A5304" w:rsidRPr="00400B7B" w14:paraId="7F143E33" w14:textId="77777777" w:rsidTr="000A452B">
        <w:tc>
          <w:tcPr>
            <w:tcW w:w="608" w:type="dxa"/>
            <w:shd w:val="clear" w:color="auto" w:fill="auto"/>
            <w:vAlign w:val="center"/>
          </w:tcPr>
          <w:p w14:paraId="7F441281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14:paraId="234DC977" w14:textId="77777777" w:rsidR="00B769D2" w:rsidRPr="00400B7B" w:rsidRDefault="00B769D2" w:rsidP="000A452B">
            <w:pPr>
              <w:rPr>
                <w:b/>
                <w:bCs/>
                <w:color w:val="000000"/>
                <w:sz w:val="20"/>
              </w:rPr>
            </w:pPr>
            <w:r w:rsidRPr="00400B7B">
              <w:rPr>
                <w:b/>
                <w:bCs/>
                <w:color w:val="000000"/>
                <w:sz w:val="20"/>
              </w:rPr>
              <w:t xml:space="preserve">Demonštračný stôl </w:t>
            </w:r>
          </w:p>
          <w:p w14:paraId="77575546" w14:textId="77777777" w:rsidR="00B769D2" w:rsidRPr="00400B7B" w:rsidRDefault="00B769D2" w:rsidP="00B769D2">
            <w:pPr>
              <w:numPr>
                <w:ilvl w:val="0"/>
                <w:numId w:val="50"/>
              </w:numPr>
              <w:ind w:left="237" w:hanging="218"/>
              <w:rPr>
                <w:color w:val="000000"/>
                <w:sz w:val="20"/>
              </w:rPr>
            </w:pPr>
            <w:r w:rsidRPr="00400B7B">
              <w:rPr>
                <w:color w:val="000000"/>
                <w:sz w:val="20"/>
              </w:rPr>
              <w:t xml:space="preserve">rozmery cca: 2400x800x880 mm </w:t>
            </w:r>
          </w:p>
          <w:p w14:paraId="7E07785D" w14:textId="77777777" w:rsidR="00B769D2" w:rsidRPr="00400B7B" w:rsidRDefault="00B769D2" w:rsidP="00B769D2">
            <w:pPr>
              <w:numPr>
                <w:ilvl w:val="0"/>
                <w:numId w:val="50"/>
              </w:numPr>
              <w:ind w:left="237" w:hanging="218"/>
              <w:rPr>
                <w:color w:val="000000"/>
                <w:sz w:val="20"/>
              </w:rPr>
            </w:pPr>
            <w:r w:rsidRPr="00400B7B">
              <w:rPr>
                <w:color w:val="000000"/>
                <w:sz w:val="20"/>
              </w:rPr>
              <w:t xml:space="preserve">skrinka drezová 2x dvierka cca 600x750x880 mm, </w:t>
            </w:r>
          </w:p>
          <w:p w14:paraId="623B724B" w14:textId="735CC407" w:rsidR="00B769D2" w:rsidRPr="00400B7B" w:rsidRDefault="00B769D2" w:rsidP="00B769D2">
            <w:pPr>
              <w:numPr>
                <w:ilvl w:val="0"/>
                <w:numId w:val="50"/>
              </w:numPr>
              <w:ind w:left="237" w:hanging="218"/>
              <w:rPr>
                <w:color w:val="000000"/>
                <w:sz w:val="20"/>
              </w:rPr>
            </w:pPr>
            <w:r w:rsidRPr="00400B7B">
              <w:rPr>
                <w:color w:val="000000"/>
                <w:sz w:val="20"/>
              </w:rPr>
              <w:t>skrinka 2x dvierka cca 900x600x900</w:t>
            </w:r>
            <w:r w:rsidR="002469E2" w:rsidRPr="00400B7B">
              <w:rPr>
                <w:color w:val="000000"/>
                <w:sz w:val="20"/>
              </w:rPr>
              <w:t xml:space="preserve"> mm</w:t>
            </w:r>
          </w:p>
          <w:p w14:paraId="282ED44F" w14:textId="77777777" w:rsidR="00B769D2" w:rsidRPr="00400B7B" w:rsidRDefault="00B769D2" w:rsidP="00B769D2">
            <w:pPr>
              <w:numPr>
                <w:ilvl w:val="0"/>
                <w:numId w:val="50"/>
              </w:numPr>
              <w:ind w:left="237" w:hanging="218"/>
              <w:rPr>
                <w:color w:val="000000"/>
                <w:sz w:val="20"/>
              </w:rPr>
            </w:pPr>
            <w:r w:rsidRPr="00400B7B">
              <w:rPr>
                <w:color w:val="000000"/>
                <w:sz w:val="20"/>
              </w:rPr>
              <w:t xml:space="preserve">skrinka cca 1200x600x900 mm, </w:t>
            </w:r>
          </w:p>
          <w:p w14:paraId="3DE0CA02" w14:textId="48455B13" w:rsidR="005A5304" w:rsidRPr="00400B7B" w:rsidRDefault="00B769D2" w:rsidP="00B769D2">
            <w:pPr>
              <w:numPr>
                <w:ilvl w:val="0"/>
                <w:numId w:val="50"/>
              </w:numPr>
              <w:ind w:left="237" w:hanging="218"/>
              <w:rPr>
                <w:color w:val="000000"/>
                <w:sz w:val="20"/>
              </w:rPr>
            </w:pPr>
            <w:r w:rsidRPr="00400B7B">
              <w:rPr>
                <w:color w:val="000000"/>
                <w:sz w:val="20"/>
              </w:rPr>
              <w:t xml:space="preserve">pracovná doska HPL odolná 12 mm, časť pracovnej dosky </w:t>
            </w:r>
            <w:proofErr w:type="spellStart"/>
            <w:r w:rsidRPr="00400B7B">
              <w:rPr>
                <w:color w:val="000000"/>
                <w:sz w:val="20"/>
              </w:rPr>
              <w:t>chem</w:t>
            </w:r>
            <w:proofErr w:type="spellEnd"/>
            <w:r w:rsidR="002469E2" w:rsidRPr="00400B7B">
              <w:rPr>
                <w:color w:val="000000"/>
                <w:sz w:val="20"/>
              </w:rPr>
              <w:t>.</w:t>
            </w:r>
            <w:r w:rsidRPr="00400B7B">
              <w:rPr>
                <w:color w:val="000000"/>
                <w:sz w:val="20"/>
              </w:rPr>
              <w:t xml:space="preserve"> odolná </w:t>
            </w:r>
            <w:proofErr w:type="spellStart"/>
            <w:r w:rsidRPr="00400B7B">
              <w:rPr>
                <w:color w:val="000000"/>
                <w:sz w:val="20"/>
              </w:rPr>
              <w:t>keram</w:t>
            </w:r>
            <w:proofErr w:type="spellEnd"/>
            <w:r w:rsidR="002469E2" w:rsidRPr="00400B7B">
              <w:rPr>
                <w:color w:val="000000"/>
                <w:sz w:val="20"/>
              </w:rPr>
              <w:t>.</w:t>
            </w:r>
            <w:r w:rsidRPr="00400B7B">
              <w:rPr>
                <w:color w:val="000000"/>
                <w:sz w:val="20"/>
              </w:rPr>
              <w:t xml:space="preserve"> dlažba so zvýšeným okrajom </w:t>
            </w:r>
            <w:r w:rsidR="002469E2" w:rsidRPr="00400B7B">
              <w:rPr>
                <w:color w:val="000000"/>
                <w:sz w:val="20"/>
              </w:rPr>
              <w:t xml:space="preserve">cca </w:t>
            </w:r>
            <w:r w:rsidRPr="00400B7B">
              <w:rPr>
                <w:color w:val="000000"/>
                <w:sz w:val="20"/>
              </w:rPr>
              <w:t>1200x600mm, 1 x malá</w:t>
            </w:r>
            <w:r w:rsidR="002469E2" w:rsidRPr="00400B7B">
              <w:rPr>
                <w:color w:val="000000"/>
                <w:sz w:val="20"/>
              </w:rPr>
              <w:t xml:space="preserve"> keramická vpusť cca 150x150 mm s prívodom vody, 230 V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3B2947A" w14:textId="77777777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4F6FFC9" w14:textId="24A5363F" w:rsidR="005A5304" w:rsidRPr="00400B7B" w:rsidRDefault="002469E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BF986A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B46DE8A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8D451A3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44CBDA5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</w:tr>
      <w:tr w:rsidR="005A5304" w:rsidRPr="00400B7B" w14:paraId="0E022D11" w14:textId="77777777" w:rsidTr="000A452B">
        <w:tc>
          <w:tcPr>
            <w:tcW w:w="608" w:type="dxa"/>
            <w:shd w:val="clear" w:color="auto" w:fill="auto"/>
            <w:vAlign w:val="center"/>
          </w:tcPr>
          <w:p w14:paraId="46A333DF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2</w:t>
            </w:r>
          </w:p>
        </w:tc>
        <w:tc>
          <w:tcPr>
            <w:tcW w:w="3328" w:type="dxa"/>
            <w:shd w:val="clear" w:color="auto" w:fill="auto"/>
          </w:tcPr>
          <w:p w14:paraId="5A7FC8C1" w14:textId="77777777" w:rsidR="002469E2" w:rsidRPr="00400B7B" w:rsidRDefault="002469E2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proofErr w:type="spellStart"/>
            <w:r w:rsidRPr="00400B7B">
              <w:rPr>
                <w:b/>
                <w:bCs/>
                <w:iCs/>
                <w:sz w:val="20"/>
              </w:rPr>
              <w:t>Chem</w:t>
            </w:r>
            <w:proofErr w:type="spellEnd"/>
            <w:r w:rsidRPr="00400B7B">
              <w:rPr>
                <w:b/>
                <w:bCs/>
                <w:iCs/>
                <w:sz w:val="20"/>
              </w:rPr>
              <w:t>. odolný drez laboratórny</w:t>
            </w:r>
          </w:p>
          <w:p w14:paraId="4BEAFA42" w14:textId="529D6AED" w:rsidR="005A5304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rozmery cca 40x40 cm, školský laboratórny, chemicky odolný, polypropylén čistý </w:t>
            </w:r>
            <w:proofErr w:type="spellStart"/>
            <w:r w:rsidRPr="00400B7B">
              <w:rPr>
                <w:iCs/>
                <w:sz w:val="20"/>
              </w:rPr>
              <w:t>chem</w:t>
            </w:r>
            <w:proofErr w:type="spellEnd"/>
            <w:r w:rsidRPr="00400B7B">
              <w:rPr>
                <w:iCs/>
                <w:sz w:val="20"/>
              </w:rPr>
              <w:t>. odolný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08F8C86" w14:textId="77777777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E0E9C49" w14:textId="56F74E80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8E91C8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57B89D7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F63AAF6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DA27F7F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</w:tr>
      <w:tr w:rsidR="005A5304" w:rsidRPr="00400B7B" w14:paraId="0E4C2880" w14:textId="77777777" w:rsidTr="000A452B">
        <w:tc>
          <w:tcPr>
            <w:tcW w:w="608" w:type="dxa"/>
            <w:shd w:val="clear" w:color="auto" w:fill="auto"/>
            <w:vAlign w:val="center"/>
          </w:tcPr>
          <w:p w14:paraId="04879775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3</w:t>
            </w:r>
          </w:p>
        </w:tc>
        <w:tc>
          <w:tcPr>
            <w:tcW w:w="3328" w:type="dxa"/>
            <w:shd w:val="clear" w:color="auto" w:fill="auto"/>
          </w:tcPr>
          <w:p w14:paraId="2C8CD006" w14:textId="77777777" w:rsidR="002469E2" w:rsidRPr="00400B7B" w:rsidRDefault="002469E2" w:rsidP="002469E2">
            <w:pPr>
              <w:pStyle w:val="Bezriadkovania"/>
              <w:widowControl/>
              <w:ind w:left="184" w:hanging="184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>Batéria studená voda</w:t>
            </w:r>
          </w:p>
          <w:p w14:paraId="7A8F9E14" w14:textId="1B9D2753" w:rsidR="005A5304" w:rsidRPr="00400B7B" w:rsidRDefault="002469E2" w:rsidP="002469E2">
            <w:pPr>
              <w:pStyle w:val="Bezriadkovania"/>
              <w:widowControl/>
              <w:numPr>
                <w:ilvl w:val="0"/>
                <w:numId w:val="50"/>
              </w:numPr>
              <w:ind w:left="237" w:hanging="237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chemicky odolný povrch, </w:t>
            </w:r>
            <w:r w:rsidR="00363880">
              <w:rPr>
                <w:iCs/>
                <w:sz w:val="20"/>
              </w:rPr>
              <w:t xml:space="preserve">napr. </w:t>
            </w:r>
            <w:proofErr w:type="spellStart"/>
            <w:r w:rsidRPr="00400B7B">
              <w:rPr>
                <w:iCs/>
                <w:sz w:val="20"/>
              </w:rPr>
              <w:t>poplastovaná</w:t>
            </w:r>
            <w:proofErr w:type="spellEnd"/>
            <w:r w:rsidRPr="00400B7B">
              <w:rPr>
                <w:iCs/>
                <w:sz w:val="20"/>
              </w:rPr>
              <w:t xml:space="preserve"> mosadz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B06D55" w14:textId="77777777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5F50AF" w14:textId="79CE4E94" w:rsidR="005A5304" w:rsidRPr="00400B7B" w:rsidRDefault="002469E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4A73EAF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F1CBC2D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C6C0D2D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8423085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</w:tr>
      <w:tr w:rsidR="005A5304" w:rsidRPr="00400B7B" w14:paraId="7D6E6178" w14:textId="77777777" w:rsidTr="000A452B">
        <w:tc>
          <w:tcPr>
            <w:tcW w:w="608" w:type="dxa"/>
            <w:shd w:val="clear" w:color="auto" w:fill="auto"/>
            <w:vAlign w:val="center"/>
          </w:tcPr>
          <w:p w14:paraId="1ABA633C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4</w:t>
            </w:r>
          </w:p>
        </w:tc>
        <w:tc>
          <w:tcPr>
            <w:tcW w:w="3328" w:type="dxa"/>
            <w:shd w:val="clear" w:color="auto" w:fill="auto"/>
          </w:tcPr>
          <w:p w14:paraId="1F383F86" w14:textId="77777777" w:rsidR="002469E2" w:rsidRPr="00400B7B" w:rsidRDefault="002469E2" w:rsidP="000A452B">
            <w:pPr>
              <w:pStyle w:val="Bezriadkovania"/>
              <w:rPr>
                <w:b/>
                <w:bCs/>
                <w:i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>Laboratórny stôl</w:t>
            </w:r>
          </w:p>
          <w:p w14:paraId="3B21AA5B" w14:textId="77777777" w:rsidR="002469E2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rozmery cca 3060x1500x900 mm,  vrátane 2 ks keramickej chemicky odolnej výlevky cca 450x450x250 mm,  </w:t>
            </w:r>
          </w:p>
          <w:p w14:paraId="7CF673F4" w14:textId="77777777" w:rsidR="002469E2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chemicky odolná batéria T a S voda, </w:t>
            </w:r>
          </w:p>
          <w:p w14:paraId="32102C95" w14:textId="77777777" w:rsidR="002469E2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spodné skrinky, kombinované </w:t>
            </w:r>
            <w:proofErr w:type="spellStart"/>
            <w:r w:rsidRPr="00400B7B">
              <w:rPr>
                <w:iCs/>
                <w:sz w:val="20"/>
              </w:rPr>
              <w:t>dvierkové</w:t>
            </w:r>
            <w:proofErr w:type="spellEnd"/>
            <w:r w:rsidRPr="00400B7B">
              <w:rPr>
                <w:iCs/>
                <w:sz w:val="20"/>
              </w:rPr>
              <w:t xml:space="preserve"> so zásuvkou, </w:t>
            </w:r>
          </w:p>
          <w:p w14:paraId="422C4865" w14:textId="77777777" w:rsidR="002469E2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horná mediálna nadstavba 230 V,</w:t>
            </w:r>
          </w:p>
          <w:p w14:paraId="4616C8EC" w14:textId="77777777" w:rsidR="007376D2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pracovná doska </w:t>
            </w:r>
            <w:proofErr w:type="spellStart"/>
            <w:r w:rsidRPr="00400B7B">
              <w:rPr>
                <w:iCs/>
                <w:sz w:val="20"/>
              </w:rPr>
              <w:t>chem</w:t>
            </w:r>
            <w:proofErr w:type="spellEnd"/>
            <w:r w:rsidRPr="00400B7B">
              <w:rPr>
                <w:iCs/>
                <w:sz w:val="20"/>
              </w:rPr>
              <w:t xml:space="preserve">. odolná – HPL </w:t>
            </w:r>
            <w:proofErr w:type="spellStart"/>
            <w:r w:rsidRPr="00400B7B">
              <w:rPr>
                <w:iCs/>
                <w:sz w:val="20"/>
              </w:rPr>
              <w:t>vysokotlaký</w:t>
            </w:r>
            <w:proofErr w:type="spellEnd"/>
            <w:r w:rsidRPr="00400B7B">
              <w:rPr>
                <w:iCs/>
                <w:sz w:val="20"/>
              </w:rPr>
              <w:t xml:space="preserve"> laminát,</w:t>
            </w:r>
          </w:p>
          <w:p w14:paraId="430543F6" w14:textId="27808AE0" w:rsidR="005A5304" w:rsidRPr="00400B7B" w:rsidRDefault="002469E2" w:rsidP="002469E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skrinky bud</w:t>
            </w:r>
            <w:r w:rsidR="007376D2" w:rsidRPr="00400B7B">
              <w:rPr>
                <w:iCs/>
                <w:sz w:val="20"/>
              </w:rPr>
              <w:t>ú</w:t>
            </w:r>
            <w:r w:rsidRPr="00400B7B">
              <w:rPr>
                <w:iCs/>
                <w:sz w:val="20"/>
              </w:rPr>
              <w:t xml:space="preserve"> </w:t>
            </w:r>
            <w:r w:rsidR="007376D2" w:rsidRPr="00400B7B">
              <w:rPr>
                <w:iCs/>
                <w:sz w:val="20"/>
              </w:rPr>
              <w:t>u</w:t>
            </w:r>
            <w:r w:rsidRPr="00400B7B">
              <w:rPr>
                <w:iCs/>
                <w:sz w:val="20"/>
              </w:rPr>
              <w:t xml:space="preserve">zamykacie, </w:t>
            </w:r>
            <w:proofErr w:type="spellStart"/>
            <w:r w:rsidRPr="00400B7B">
              <w:rPr>
                <w:iCs/>
                <w:sz w:val="20"/>
              </w:rPr>
              <w:t>šuflíky</w:t>
            </w:r>
            <w:proofErr w:type="spellEnd"/>
            <w:r w:rsidRPr="00400B7B">
              <w:rPr>
                <w:iCs/>
                <w:sz w:val="20"/>
              </w:rPr>
              <w:t xml:space="preserve"> </w:t>
            </w:r>
            <w:r w:rsidR="00363880">
              <w:rPr>
                <w:iCs/>
                <w:sz w:val="20"/>
              </w:rPr>
              <w:t>nemajú byť uzamykacie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0D1134" w14:textId="77777777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C59D3C0" w14:textId="6A5EA87F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1D611C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B2372BE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49F5E1BA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8E17C67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</w:tr>
      <w:tr w:rsidR="005A5304" w:rsidRPr="00400B7B" w14:paraId="764AE014" w14:textId="77777777" w:rsidTr="000A452B">
        <w:tc>
          <w:tcPr>
            <w:tcW w:w="608" w:type="dxa"/>
            <w:shd w:val="clear" w:color="auto" w:fill="auto"/>
            <w:vAlign w:val="center"/>
          </w:tcPr>
          <w:p w14:paraId="0E9E21B9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5</w:t>
            </w:r>
          </w:p>
        </w:tc>
        <w:tc>
          <w:tcPr>
            <w:tcW w:w="3328" w:type="dxa"/>
            <w:shd w:val="clear" w:color="auto" w:fill="auto"/>
          </w:tcPr>
          <w:p w14:paraId="03D4A8A0" w14:textId="77777777" w:rsidR="007376D2" w:rsidRPr="00400B7B" w:rsidRDefault="007376D2" w:rsidP="000A452B">
            <w:pPr>
              <w:pStyle w:val="Bezriadkovania"/>
              <w:rPr>
                <w:b/>
                <w:bCs/>
                <w:i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Plynové ventily zo stola 11 ks </w:t>
            </w:r>
            <w:proofErr w:type="spellStart"/>
            <w:r w:rsidRPr="00400B7B">
              <w:rPr>
                <w:b/>
                <w:bCs/>
                <w:iCs/>
                <w:sz w:val="20"/>
              </w:rPr>
              <w:t>sada</w:t>
            </w:r>
            <w:proofErr w:type="spellEnd"/>
            <w:r w:rsidRPr="00400B7B">
              <w:rPr>
                <w:b/>
                <w:bCs/>
                <w:i/>
                <w:sz w:val="20"/>
              </w:rPr>
              <w:t xml:space="preserve"> – FAR</w:t>
            </w:r>
          </w:p>
          <w:p w14:paraId="6CD76780" w14:textId="5E210477" w:rsidR="005A5304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poplastovaná</w:t>
            </w:r>
            <w:proofErr w:type="spellEnd"/>
            <w:r w:rsidRPr="00400B7B">
              <w:rPr>
                <w:iCs/>
                <w:sz w:val="20"/>
              </w:rPr>
              <w:t xml:space="preserve"> mosadz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EAA7DFB" w14:textId="77777777" w:rsidR="005A5304" w:rsidRPr="00400B7B" w:rsidRDefault="005A5304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DAFCFFE" w14:textId="5212CCCC" w:rsidR="005A5304" w:rsidRPr="00400B7B" w:rsidRDefault="007376D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CAF387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0ED5AFD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2CC84054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95894A3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</w:tr>
      <w:tr w:rsidR="007376D2" w:rsidRPr="00400B7B" w14:paraId="5924C0CE" w14:textId="77777777" w:rsidTr="000A452B">
        <w:tc>
          <w:tcPr>
            <w:tcW w:w="608" w:type="dxa"/>
            <w:shd w:val="clear" w:color="auto" w:fill="auto"/>
            <w:vAlign w:val="center"/>
          </w:tcPr>
          <w:p w14:paraId="14A15A56" w14:textId="72057959" w:rsidR="007376D2" w:rsidRPr="00400B7B" w:rsidRDefault="007376D2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6</w:t>
            </w:r>
          </w:p>
        </w:tc>
        <w:tc>
          <w:tcPr>
            <w:tcW w:w="3328" w:type="dxa"/>
            <w:shd w:val="clear" w:color="auto" w:fill="auto"/>
          </w:tcPr>
          <w:p w14:paraId="72866386" w14:textId="77777777" w:rsidR="007376D2" w:rsidRPr="00400B7B" w:rsidRDefault="007376D2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proofErr w:type="spellStart"/>
            <w:r w:rsidRPr="00400B7B">
              <w:rPr>
                <w:b/>
                <w:bCs/>
                <w:iCs/>
                <w:sz w:val="20"/>
              </w:rPr>
              <w:t>Bunsenov</w:t>
            </w:r>
            <w:proofErr w:type="spellEnd"/>
            <w:r w:rsidRPr="00400B7B">
              <w:rPr>
                <w:b/>
                <w:bCs/>
                <w:iCs/>
                <w:sz w:val="20"/>
              </w:rPr>
              <w:t xml:space="preserve"> kahan </w:t>
            </w:r>
          </w:p>
          <w:p w14:paraId="4E88A694" w14:textId="77777777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na stôl s pripojením k </w:t>
            </w:r>
            <w:proofErr w:type="spellStart"/>
            <w:r w:rsidRPr="00400B7B">
              <w:rPr>
                <w:iCs/>
                <w:sz w:val="20"/>
              </w:rPr>
              <w:t>bezp</w:t>
            </w:r>
            <w:proofErr w:type="spellEnd"/>
            <w:r w:rsidRPr="00400B7B">
              <w:rPr>
                <w:iCs/>
                <w:sz w:val="20"/>
              </w:rPr>
              <w:t>. ventilom</w:t>
            </w:r>
          </w:p>
          <w:p w14:paraId="1807AE28" w14:textId="77777777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lastRenderedPageBreak/>
              <w:t xml:space="preserve">na zemný plyn a PB plyn, </w:t>
            </w:r>
          </w:p>
          <w:p w14:paraId="0D13419A" w14:textId="6BF102DC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s rýchlym uzáverom a regulátorom plameňa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6C878CD" w14:textId="13B2DB8A" w:rsidR="007376D2" w:rsidRPr="00400B7B" w:rsidRDefault="007376D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lastRenderedPageBreak/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CF31BB" w14:textId="5299646A" w:rsidR="007376D2" w:rsidRPr="00400B7B" w:rsidRDefault="007376D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B3A3ED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CA4C8DD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8BA933C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8AF538A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</w:tr>
      <w:tr w:rsidR="007376D2" w:rsidRPr="00400B7B" w14:paraId="5F919D63" w14:textId="77777777" w:rsidTr="000A452B">
        <w:tc>
          <w:tcPr>
            <w:tcW w:w="608" w:type="dxa"/>
            <w:shd w:val="clear" w:color="auto" w:fill="auto"/>
            <w:vAlign w:val="center"/>
          </w:tcPr>
          <w:p w14:paraId="35DDEC6F" w14:textId="61AE051B" w:rsidR="007376D2" w:rsidRPr="00400B7B" w:rsidRDefault="007376D2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7</w:t>
            </w:r>
          </w:p>
        </w:tc>
        <w:tc>
          <w:tcPr>
            <w:tcW w:w="3328" w:type="dxa"/>
            <w:shd w:val="clear" w:color="auto" w:fill="auto"/>
          </w:tcPr>
          <w:p w14:paraId="575BA979" w14:textId="77777777" w:rsidR="007376D2" w:rsidRPr="00400B7B" w:rsidRDefault="007376D2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Skriňa </w:t>
            </w:r>
          </w:p>
          <w:p w14:paraId="6A3A0EC6" w14:textId="77777777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hore sklo, dole plné dvierka 4 x polica,</w:t>
            </w:r>
          </w:p>
          <w:p w14:paraId="1DC42881" w14:textId="13D32562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rozmery cca 900x450x2000mm, korpus </w:t>
            </w:r>
            <w:r w:rsidR="005847EB" w:rsidRPr="00400B7B">
              <w:rPr>
                <w:iCs/>
                <w:sz w:val="20"/>
              </w:rPr>
              <w:t xml:space="preserve">LTD </w:t>
            </w:r>
            <w:r w:rsidRPr="00400B7B">
              <w:rPr>
                <w:iCs/>
                <w:sz w:val="20"/>
              </w:rPr>
              <w:t xml:space="preserve">buk, farebné prevedenie </w:t>
            </w:r>
            <w:proofErr w:type="spellStart"/>
            <w:r w:rsidRPr="00400B7B">
              <w:rPr>
                <w:iCs/>
                <w:sz w:val="20"/>
              </w:rPr>
              <w:t>lamino</w:t>
            </w:r>
            <w:proofErr w:type="spellEnd"/>
            <w:r w:rsidRPr="00400B7B">
              <w:rPr>
                <w:iCs/>
                <w:sz w:val="20"/>
              </w:rPr>
              <w:t xml:space="preserve"> pások 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52AFF6" w14:textId="2E38A331" w:rsidR="007376D2" w:rsidRPr="00400B7B" w:rsidRDefault="007376D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3534B4" w14:textId="4DD94D5E" w:rsidR="007376D2" w:rsidRPr="00400B7B" w:rsidRDefault="007376D2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33AA0B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10F3ADF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40522C71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B7FC411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</w:tr>
      <w:tr w:rsidR="007376D2" w:rsidRPr="00400B7B" w14:paraId="25E41418" w14:textId="77777777" w:rsidTr="000A452B">
        <w:tc>
          <w:tcPr>
            <w:tcW w:w="608" w:type="dxa"/>
            <w:shd w:val="clear" w:color="auto" w:fill="auto"/>
            <w:vAlign w:val="center"/>
          </w:tcPr>
          <w:p w14:paraId="64973589" w14:textId="2479DC54" w:rsidR="007376D2" w:rsidRPr="00400B7B" w:rsidRDefault="007376D2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8</w:t>
            </w:r>
          </w:p>
        </w:tc>
        <w:tc>
          <w:tcPr>
            <w:tcW w:w="3328" w:type="dxa"/>
            <w:shd w:val="clear" w:color="auto" w:fill="auto"/>
          </w:tcPr>
          <w:p w14:paraId="76C927E9" w14:textId="77777777" w:rsidR="007376D2" w:rsidRPr="00400B7B" w:rsidRDefault="007376D2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Skriňa policová </w:t>
            </w:r>
          </w:p>
          <w:p w14:paraId="4B55CEFC" w14:textId="77777777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plné dvierka 6 x polica, </w:t>
            </w:r>
          </w:p>
          <w:p w14:paraId="48A2408A" w14:textId="77777777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rozmery cca 900x450x2000mm,</w:t>
            </w:r>
          </w:p>
          <w:p w14:paraId="17EDA994" w14:textId="15CDD6B9" w:rsidR="007376D2" w:rsidRPr="00400B7B" w:rsidRDefault="007376D2" w:rsidP="007376D2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korpus </w:t>
            </w:r>
            <w:r w:rsidR="005847EB" w:rsidRPr="00400B7B">
              <w:rPr>
                <w:iCs/>
                <w:sz w:val="20"/>
              </w:rPr>
              <w:t xml:space="preserve">LTD </w:t>
            </w:r>
            <w:r w:rsidRPr="00400B7B">
              <w:rPr>
                <w:iCs/>
                <w:sz w:val="20"/>
              </w:rPr>
              <w:t xml:space="preserve">buk, farebné prevedenie </w:t>
            </w:r>
            <w:proofErr w:type="spellStart"/>
            <w:r w:rsidRPr="00400B7B">
              <w:rPr>
                <w:iCs/>
                <w:sz w:val="20"/>
              </w:rPr>
              <w:t>lamino</w:t>
            </w:r>
            <w:proofErr w:type="spellEnd"/>
            <w:r w:rsidRPr="00400B7B">
              <w:rPr>
                <w:iCs/>
                <w:sz w:val="20"/>
              </w:rPr>
              <w:t xml:space="preserve"> pások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38F6052" w14:textId="78E4513E" w:rsidR="007376D2" w:rsidRPr="00400B7B" w:rsidRDefault="005847E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E6EDD30" w14:textId="6A0DAB36" w:rsidR="007376D2" w:rsidRPr="00400B7B" w:rsidRDefault="005847E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286B80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FB11172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76F73DAB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605C1AF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</w:tr>
      <w:tr w:rsidR="007376D2" w:rsidRPr="00400B7B" w14:paraId="345FEDCF" w14:textId="77777777" w:rsidTr="000A452B">
        <w:tc>
          <w:tcPr>
            <w:tcW w:w="608" w:type="dxa"/>
            <w:shd w:val="clear" w:color="auto" w:fill="auto"/>
            <w:vAlign w:val="center"/>
          </w:tcPr>
          <w:p w14:paraId="2EDE31CF" w14:textId="296E21D7" w:rsidR="007376D2" w:rsidRPr="00400B7B" w:rsidRDefault="005847EB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9</w:t>
            </w:r>
          </w:p>
        </w:tc>
        <w:tc>
          <w:tcPr>
            <w:tcW w:w="3328" w:type="dxa"/>
            <w:shd w:val="clear" w:color="auto" w:fill="auto"/>
          </w:tcPr>
          <w:p w14:paraId="0F42FBC4" w14:textId="77777777" w:rsidR="005847EB" w:rsidRPr="00400B7B" w:rsidRDefault="005847EB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Učiteľská stolička </w:t>
            </w:r>
          </w:p>
          <w:p w14:paraId="1C252A9F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čalúnená pevná, vhodná ku katedre</w:t>
            </w:r>
          </w:p>
          <w:p w14:paraId="12F9DED1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plochooválny</w:t>
            </w:r>
            <w:proofErr w:type="spellEnd"/>
            <w:r w:rsidRPr="00400B7B">
              <w:rPr>
                <w:iCs/>
                <w:sz w:val="20"/>
              </w:rPr>
              <w:t xml:space="preserve"> profil z pevného kovu, </w:t>
            </w:r>
          </w:p>
          <w:p w14:paraId="4FDABF5D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 cca 38x20mm; </w:t>
            </w:r>
          </w:p>
          <w:p w14:paraId="1D29AA64" w14:textId="0F44721F" w:rsidR="007376D2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sedák</w:t>
            </w:r>
            <w:proofErr w:type="spellEnd"/>
            <w:r w:rsidRPr="00400B7B">
              <w:rPr>
                <w:iCs/>
                <w:sz w:val="20"/>
              </w:rPr>
              <w:t>: hrúbka 10 mm, opierka: hrúbka 8 mm (buková preglejka)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27A9026" w14:textId="23FF5F31" w:rsidR="007376D2" w:rsidRPr="00400B7B" w:rsidRDefault="005847E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2F8E922" w14:textId="16F3982B" w:rsidR="007376D2" w:rsidRPr="00400B7B" w:rsidRDefault="005847E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148355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7FF46BF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749D266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61951B2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</w:tr>
      <w:tr w:rsidR="007376D2" w:rsidRPr="00400B7B" w14:paraId="745774D0" w14:textId="77777777" w:rsidTr="000A452B">
        <w:tc>
          <w:tcPr>
            <w:tcW w:w="608" w:type="dxa"/>
            <w:shd w:val="clear" w:color="auto" w:fill="auto"/>
            <w:vAlign w:val="center"/>
          </w:tcPr>
          <w:p w14:paraId="0F44F6D3" w14:textId="11614731" w:rsidR="007376D2" w:rsidRPr="00400B7B" w:rsidRDefault="005847EB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10</w:t>
            </w:r>
          </w:p>
        </w:tc>
        <w:tc>
          <w:tcPr>
            <w:tcW w:w="3328" w:type="dxa"/>
            <w:shd w:val="clear" w:color="auto" w:fill="auto"/>
          </w:tcPr>
          <w:p w14:paraId="6837EFEB" w14:textId="77777777" w:rsidR="005847EB" w:rsidRPr="00400B7B" w:rsidRDefault="005847EB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>Žiacka stolička</w:t>
            </w:r>
          </w:p>
          <w:p w14:paraId="4979DA7E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kovová konštrukcia </w:t>
            </w:r>
            <w:proofErr w:type="spellStart"/>
            <w:r w:rsidRPr="00400B7B">
              <w:rPr>
                <w:iCs/>
                <w:sz w:val="20"/>
              </w:rPr>
              <w:t>plochooválny</w:t>
            </w:r>
            <w:proofErr w:type="spellEnd"/>
            <w:r w:rsidRPr="00400B7B">
              <w:rPr>
                <w:iCs/>
                <w:sz w:val="20"/>
              </w:rPr>
              <w:t xml:space="preserve"> profil, </w:t>
            </w:r>
          </w:p>
          <w:p w14:paraId="699991B7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sedáky</w:t>
            </w:r>
            <w:proofErr w:type="spellEnd"/>
            <w:r w:rsidRPr="00400B7B">
              <w:rPr>
                <w:iCs/>
                <w:sz w:val="20"/>
              </w:rPr>
              <w:t xml:space="preserve"> a opierky: buková preglejka 8 mm. </w:t>
            </w:r>
          </w:p>
          <w:p w14:paraId="0F6298EC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Stohovateľná</w:t>
            </w:r>
            <w:proofErr w:type="spellEnd"/>
            <w:r w:rsidRPr="00400B7B">
              <w:rPr>
                <w:iCs/>
                <w:sz w:val="20"/>
              </w:rPr>
              <w:t xml:space="preserve"> </w:t>
            </w:r>
          </w:p>
          <w:p w14:paraId="7BF5C13C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 cca 38x20mm; </w:t>
            </w:r>
          </w:p>
          <w:p w14:paraId="63BDB72B" w14:textId="7DF6B11E" w:rsidR="007376D2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sedák</w:t>
            </w:r>
            <w:proofErr w:type="spellEnd"/>
            <w:r w:rsidRPr="00400B7B">
              <w:rPr>
                <w:iCs/>
                <w:sz w:val="20"/>
              </w:rPr>
              <w:t xml:space="preserve"> a operadlo v prevedení LAMINO (extrémne pevná buková preglejka) </w:t>
            </w:r>
            <w:proofErr w:type="spellStart"/>
            <w:r w:rsidRPr="00400B7B">
              <w:rPr>
                <w:iCs/>
                <w:sz w:val="20"/>
              </w:rPr>
              <w:t>sedák</w:t>
            </w:r>
            <w:proofErr w:type="spellEnd"/>
            <w:r w:rsidRPr="00400B7B">
              <w:rPr>
                <w:iCs/>
                <w:sz w:val="20"/>
              </w:rPr>
              <w:t>: hrúbka 10 mm, opierka: hrúbka 8 mm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28E782" w14:textId="750AC4F5" w:rsidR="007376D2" w:rsidRPr="00400B7B" w:rsidRDefault="005847E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C461582" w14:textId="6D2373DD" w:rsidR="007376D2" w:rsidRPr="00400B7B" w:rsidRDefault="005847E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B3E74E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BBD83B5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072B7EE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C0704FF" w14:textId="77777777" w:rsidR="007376D2" w:rsidRPr="00400B7B" w:rsidRDefault="007376D2" w:rsidP="000A452B">
            <w:pPr>
              <w:pStyle w:val="Bezriadkovania"/>
              <w:rPr>
                <w:sz w:val="20"/>
              </w:rPr>
            </w:pPr>
          </w:p>
        </w:tc>
      </w:tr>
      <w:tr w:rsidR="005847EB" w:rsidRPr="00400B7B" w14:paraId="3ED0992A" w14:textId="77777777" w:rsidTr="000A452B">
        <w:tc>
          <w:tcPr>
            <w:tcW w:w="608" w:type="dxa"/>
            <w:shd w:val="clear" w:color="auto" w:fill="auto"/>
            <w:vAlign w:val="center"/>
          </w:tcPr>
          <w:p w14:paraId="3205F4D2" w14:textId="3EE7894B" w:rsidR="005847EB" w:rsidRPr="00400B7B" w:rsidRDefault="005847EB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11</w:t>
            </w:r>
          </w:p>
        </w:tc>
        <w:tc>
          <w:tcPr>
            <w:tcW w:w="3328" w:type="dxa"/>
            <w:shd w:val="clear" w:color="auto" w:fill="auto"/>
          </w:tcPr>
          <w:p w14:paraId="06A26666" w14:textId="77777777" w:rsidR="005847EB" w:rsidRPr="00400B7B" w:rsidRDefault="005847EB" w:rsidP="005847E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>Digestor školský</w:t>
            </w:r>
          </w:p>
          <w:p w14:paraId="79B28C83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rozmery cca 940x700x1100 mm,</w:t>
            </w:r>
          </w:p>
          <w:p w14:paraId="35B3B4FC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chem</w:t>
            </w:r>
            <w:proofErr w:type="spellEnd"/>
            <w:r w:rsidRPr="00400B7B">
              <w:rPr>
                <w:iCs/>
                <w:sz w:val="20"/>
              </w:rPr>
              <w:t xml:space="preserve">. odolná </w:t>
            </w:r>
            <w:proofErr w:type="spellStart"/>
            <w:r w:rsidRPr="00400B7B">
              <w:rPr>
                <w:iCs/>
                <w:sz w:val="20"/>
              </w:rPr>
              <w:t>keram</w:t>
            </w:r>
            <w:proofErr w:type="spellEnd"/>
            <w:r w:rsidRPr="00400B7B">
              <w:rPr>
                <w:iCs/>
                <w:sz w:val="20"/>
              </w:rPr>
              <w:t xml:space="preserve">. dlažba prac. doska, </w:t>
            </w:r>
          </w:p>
          <w:p w14:paraId="2AF5DDEA" w14:textId="4A330428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vnútorné vyloženie PP </w:t>
            </w:r>
            <w:proofErr w:type="spellStart"/>
            <w:r w:rsidRPr="00400B7B">
              <w:rPr>
                <w:iCs/>
                <w:sz w:val="20"/>
              </w:rPr>
              <w:t>chem</w:t>
            </w:r>
            <w:proofErr w:type="spellEnd"/>
            <w:r w:rsidRPr="00400B7B">
              <w:rPr>
                <w:iCs/>
                <w:sz w:val="20"/>
              </w:rPr>
              <w:t xml:space="preserve">. odolné, </w:t>
            </w:r>
          </w:p>
          <w:p w14:paraId="54A6662D" w14:textId="7777777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pohyblivá clona z bezpečnostného skla v </w:t>
            </w:r>
            <w:proofErr w:type="spellStart"/>
            <w:r w:rsidRPr="00400B7B">
              <w:rPr>
                <w:iCs/>
                <w:sz w:val="20"/>
              </w:rPr>
              <w:t>eloxovanom</w:t>
            </w:r>
            <w:proofErr w:type="spellEnd"/>
            <w:r w:rsidRPr="00400B7B">
              <w:rPr>
                <w:iCs/>
                <w:sz w:val="20"/>
              </w:rPr>
              <w:t xml:space="preserve"> AL, </w:t>
            </w:r>
          </w:p>
          <w:p w14:paraId="61F6B807" w14:textId="7813B2AB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ovládanie osvetlenia a ventilátora</w:t>
            </w:r>
          </w:p>
          <w:p w14:paraId="298DF5D4" w14:textId="40992807" w:rsidR="005847EB" w:rsidRPr="00400B7B" w:rsidRDefault="005847EB" w:rsidP="005847EB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b/>
                <w:bCs/>
                <w:iCs/>
                <w:sz w:val="20"/>
              </w:rPr>
            </w:pPr>
            <w:r w:rsidRPr="00400B7B">
              <w:rPr>
                <w:iCs/>
                <w:sz w:val="20"/>
              </w:rPr>
              <w:t>odvodov</w:t>
            </w:r>
            <w:r w:rsidR="007B4EEF" w:rsidRPr="00400B7B">
              <w:rPr>
                <w:iCs/>
                <w:sz w:val="20"/>
              </w:rPr>
              <w:t>á</w:t>
            </w:r>
            <w:r w:rsidRPr="00400B7B">
              <w:rPr>
                <w:iCs/>
                <w:sz w:val="20"/>
              </w:rPr>
              <w:t xml:space="preserve"> r</w:t>
            </w:r>
            <w:r w:rsidR="007B4EEF" w:rsidRPr="00400B7B">
              <w:rPr>
                <w:iCs/>
                <w:sz w:val="20"/>
              </w:rPr>
              <w:t>ú</w:t>
            </w:r>
            <w:r w:rsidRPr="00400B7B">
              <w:rPr>
                <w:iCs/>
                <w:sz w:val="20"/>
              </w:rPr>
              <w:t xml:space="preserve">ra priemer </w:t>
            </w:r>
            <w:r w:rsidR="007B4EEF" w:rsidRPr="00400B7B">
              <w:rPr>
                <w:iCs/>
                <w:sz w:val="20"/>
              </w:rPr>
              <w:t xml:space="preserve">cca </w:t>
            </w:r>
            <w:r w:rsidRPr="00400B7B">
              <w:rPr>
                <w:iCs/>
                <w:sz w:val="20"/>
              </w:rPr>
              <w:t>125 mm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61CA22D" w14:textId="1F8234E4" w:rsidR="005847EB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3868238" w14:textId="6133D8DB" w:rsidR="005847EB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3E916E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D5E2929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205E01EF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17CE100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</w:tr>
      <w:tr w:rsidR="005847EB" w:rsidRPr="00400B7B" w14:paraId="36DD7E66" w14:textId="77777777" w:rsidTr="000A452B">
        <w:tc>
          <w:tcPr>
            <w:tcW w:w="608" w:type="dxa"/>
            <w:shd w:val="clear" w:color="auto" w:fill="auto"/>
            <w:vAlign w:val="center"/>
          </w:tcPr>
          <w:p w14:paraId="05B16667" w14:textId="04E83336" w:rsidR="005847EB" w:rsidRPr="00400B7B" w:rsidRDefault="007B4EEF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12</w:t>
            </w:r>
          </w:p>
        </w:tc>
        <w:tc>
          <w:tcPr>
            <w:tcW w:w="3328" w:type="dxa"/>
            <w:shd w:val="clear" w:color="auto" w:fill="auto"/>
          </w:tcPr>
          <w:p w14:paraId="3A7D3423" w14:textId="77777777" w:rsidR="007B4EEF" w:rsidRPr="00400B7B" w:rsidRDefault="007B4EEF" w:rsidP="007B4EEF">
            <w:pPr>
              <w:widowControl/>
              <w:rPr>
                <w:sz w:val="20"/>
              </w:rPr>
            </w:pPr>
            <w:r w:rsidRPr="00400B7B">
              <w:rPr>
                <w:b/>
                <w:bCs/>
                <w:sz w:val="20"/>
              </w:rPr>
              <w:t>Ventilátor</w:t>
            </w:r>
            <w:r w:rsidRPr="00400B7B">
              <w:rPr>
                <w:sz w:val="20"/>
              </w:rPr>
              <w:t xml:space="preserve"> </w:t>
            </w:r>
            <w:r w:rsidRPr="00400B7B">
              <w:rPr>
                <w:b/>
                <w:bCs/>
                <w:sz w:val="20"/>
              </w:rPr>
              <w:t>k digestoru</w:t>
            </w:r>
            <w:r w:rsidRPr="00400B7B">
              <w:rPr>
                <w:sz w:val="20"/>
              </w:rPr>
              <w:t xml:space="preserve"> </w:t>
            </w:r>
          </w:p>
          <w:p w14:paraId="01B236D1" w14:textId="0496B9E4" w:rsidR="005847EB" w:rsidRPr="00400B7B" w:rsidRDefault="007B4EEF" w:rsidP="007B4EEF">
            <w:pPr>
              <w:widowControl/>
              <w:numPr>
                <w:ilvl w:val="0"/>
                <w:numId w:val="50"/>
              </w:numPr>
              <w:ind w:left="237" w:hanging="218"/>
              <w:rPr>
                <w:sz w:val="20"/>
              </w:rPr>
            </w:pPr>
            <w:r w:rsidRPr="00400B7B">
              <w:rPr>
                <w:sz w:val="20"/>
              </w:rPr>
              <w:t xml:space="preserve">plast priemer 160 mm s potrubím </w:t>
            </w:r>
            <w:proofErr w:type="spellStart"/>
            <w:r w:rsidRPr="00400B7B">
              <w:rPr>
                <w:sz w:val="20"/>
              </w:rPr>
              <w:t>chem</w:t>
            </w:r>
            <w:proofErr w:type="spellEnd"/>
            <w:r w:rsidRPr="00400B7B">
              <w:rPr>
                <w:sz w:val="20"/>
              </w:rPr>
              <w:t>. odolným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CEDA8A6" w14:textId="5A1BD0B1" w:rsidR="005847EB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6BAF0A" w14:textId="78220E8F" w:rsidR="005847EB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26EF19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AAF4B1A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41E1070D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0D8590F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</w:tr>
      <w:tr w:rsidR="005847EB" w:rsidRPr="00400B7B" w14:paraId="3BB230DD" w14:textId="77777777" w:rsidTr="000A452B">
        <w:tc>
          <w:tcPr>
            <w:tcW w:w="608" w:type="dxa"/>
            <w:shd w:val="clear" w:color="auto" w:fill="auto"/>
            <w:vAlign w:val="center"/>
          </w:tcPr>
          <w:p w14:paraId="2CABAFD2" w14:textId="794C9CBF" w:rsidR="005847EB" w:rsidRPr="00400B7B" w:rsidRDefault="007B4EEF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13</w:t>
            </w:r>
          </w:p>
        </w:tc>
        <w:tc>
          <w:tcPr>
            <w:tcW w:w="3328" w:type="dxa"/>
            <w:shd w:val="clear" w:color="auto" w:fill="auto"/>
          </w:tcPr>
          <w:p w14:paraId="7C6A4E40" w14:textId="77777777" w:rsidR="007B4EEF" w:rsidRPr="00400B7B" w:rsidRDefault="007B4EEF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Skrinka na </w:t>
            </w:r>
            <w:proofErr w:type="spellStart"/>
            <w:r w:rsidRPr="00400B7B">
              <w:rPr>
                <w:b/>
                <w:bCs/>
                <w:iCs/>
                <w:sz w:val="20"/>
              </w:rPr>
              <w:t>chemikalie</w:t>
            </w:r>
            <w:proofErr w:type="spellEnd"/>
            <w:r w:rsidRPr="00400B7B">
              <w:rPr>
                <w:b/>
                <w:bCs/>
                <w:iCs/>
                <w:sz w:val="20"/>
              </w:rPr>
              <w:t xml:space="preserve"> </w:t>
            </w:r>
          </w:p>
          <w:p w14:paraId="65EC0777" w14:textId="77777777" w:rsidR="007B4EEF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s </w:t>
            </w:r>
            <w:proofErr w:type="spellStart"/>
            <w:r w:rsidRPr="00400B7B">
              <w:rPr>
                <w:iCs/>
                <w:sz w:val="20"/>
              </w:rPr>
              <w:t>odťahom</w:t>
            </w:r>
            <w:proofErr w:type="spellEnd"/>
            <w:r w:rsidRPr="00400B7B">
              <w:rPr>
                <w:iCs/>
                <w:sz w:val="20"/>
              </w:rPr>
              <w:t xml:space="preserve"> pod digestor namiesto kovovej podnože</w:t>
            </w:r>
          </w:p>
          <w:p w14:paraId="08F8592C" w14:textId="77777777" w:rsidR="007B4EEF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bezkovové</w:t>
            </w:r>
            <w:proofErr w:type="spellEnd"/>
            <w:r w:rsidRPr="00400B7B">
              <w:rPr>
                <w:iCs/>
                <w:sz w:val="20"/>
              </w:rPr>
              <w:t xml:space="preserve"> prevedenie, </w:t>
            </w:r>
          </w:p>
          <w:p w14:paraId="5184E3EE" w14:textId="2AE75D70" w:rsidR="005847EB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PP pánty a PP vaničky s dostatočným retenčným objemom pri prípadnom vyliatí chemikálií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28F6BA" w14:textId="1B994DA9" w:rsidR="005847EB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88E3289" w14:textId="63450B8F" w:rsidR="005847EB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357A13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8990F9C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72F88BF1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41D8633" w14:textId="77777777" w:rsidR="005847EB" w:rsidRPr="00400B7B" w:rsidRDefault="005847EB" w:rsidP="000A452B">
            <w:pPr>
              <w:pStyle w:val="Bezriadkovania"/>
              <w:rPr>
                <w:sz w:val="20"/>
              </w:rPr>
            </w:pPr>
          </w:p>
        </w:tc>
      </w:tr>
      <w:tr w:rsidR="007B4EEF" w:rsidRPr="00400B7B" w14:paraId="7729B8BB" w14:textId="77777777" w:rsidTr="000A452B">
        <w:tc>
          <w:tcPr>
            <w:tcW w:w="608" w:type="dxa"/>
            <w:shd w:val="clear" w:color="auto" w:fill="auto"/>
            <w:vAlign w:val="center"/>
          </w:tcPr>
          <w:p w14:paraId="6800FC21" w14:textId="33F27C69" w:rsidR="007B4EEF" w:rsidRPr="00400B7B" w:rsidRDefault="007B4EEF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14</w:t>
            </w:r>
          </w:p>
        </w:tc>
        <w:tc>
          <w:tcPr>
            <w:tcW w:w="3328" w:type="dxa"/>
            <w:shd w:val="clear" w:color="auto" w:fill="auto"/>
          </w:tcPr>
          <w:p w14:paraId="7B264F5A" w14:textId="1B485856" w:rsidR="007B4EEF" w:rsidRPr="00400B7B" w:rsidRDefault="007B4EEF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proofErr w:type="spellStart"/>
            <w:r w:rsidRPr="00400B7B">
              <w:rPr>
                <w:b/>
                <w:bCs/>
                <w:iCs/>
                <w:sz w:val="20"/>
              </w:rPr>
              <w:t>Obložka</w:t>
            </w:r>
            <w:proofErr w:type="spellEnd"/>
            <w:r w:rsidRPr="00400B7B">
              <w:rPr>
                <w:b/>
                <w:bCs/>
                <w:iCs/>
                <w:sz w:val="20"/>
              </w:rPr>
              <w:t>,  zárubňa a poličky</w:t>
            </w:r>
          </w:p>
          <w:p w14:paraId="256EB880" w14:textId="77777777" w:rsidR="007B4EEF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otvorené do dvoch zamurovaných dverí</w:t>
            </w:r>
          </w:p>
          <w:p w14:paraId="5865D2A4" w14:textId="77777777" w:rsidR="007B4EEF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obložka</w:t>
            </w:r>
            <w:proofErr w:type="spellEnd"/>
            <w:r w:rsidRPr="00400B7B">
              <w:rPr>
                <w:iCs/>
                <w:sz w:val="20"/>
              </w:rPr>
              <w:t xml:space="preserve"> rovnako vysoká, </w:t>
            </w:r>
          </w:p>
          <w:p w14:paraId="09B3F628" w14:textId="77777777" w:rsidR="007B4EEF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zárubňa dekor dub, </w:t>
            </w:r>
          </w:p>
          <w:p w14:paraId="718A4791" w14:textId="77777777" w:rsidR="007B4EEF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proofErr w:type="spellStart"/>
            <w:r w:rsidRPr="00400B7B">
              <w:rPr>
                <w:iCs/>
                <w:sz w:val="20"/>
              </w:rPr>
              <w:t>fóliovaná</w:t>
            </w:r>
            <w:proofErr w:type="spellEnd"/>
            <w:r w:rsidRPr="00400B7B">
              <w:rPr>
                <w:iCs/>
                <w:sz w:val="20"/>
              </w:rPr>
              <w:t xml:space="preserve"> a lisovaná MDF</w:t>
            </w:r>
          </w:p>
          <w:p w14:paraId="6CEFD3B2" w14:textId="77777777" w:rsidR="00363880" w:rsidRDefault="00363880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>
              <w:rPr>
                <w:iCs/>
                <w:sz w:val="20"/>
              </w:rPr>
              <w:t>rozmery:</w:t>
            </w:r>
          </w:p>
          <w:p w14:paraId="0F174A2C" w14:textId="77777777" w:rsidR="00363880" w:rsidRPr="00363880" w:rsidRDefault="00363880" w:rsidP="00363880">
            <w:pPr>
              <w:widowControl/>
              <w:ind w:left="132"/>
              <w:rPr>
                <w:sz w:val="20"/>
              </w:rPr>
            </w:pPr>
            <w:proofErr w:type="spellStart"/>
            <w:r w:rsidRPr="00363880">
              <w:rPr>
                <w:sz w:val="20"/>
              </w:rPr>
              <w:t>Obložka</w:t>
            </w:r>
            <w:proofErr w:type="spellEnd"/>
            <w:r w:rsidRPr="00363880">
              <w:rPr>
                <w:sz w:val="20"/>
              </w:rPr>
              <w:t>:  Výška 2 050 mm, šírka : 100 mm, hrúbka 100 mm</w:t>
            </w:r>
          </w:p>
          <w:p w14:paraId="0B85393A" w14:textId="46C56D33" w:rsidR="00363880" w:rsidRPr="00363880" w:rsidRDefault="00363880" w:rsidP="00363880">
            <w:pPr>
              <w:widowControl/>
              <w:ind w:left="132"/>
              <w:rPr>
                <w:sz w:val="20"/>
              </w:rPr>
            </w:pPr>
            <w:r w:rsidRPr="00363880">
              <w:rPr>
                <w:sz w:val="20"/>
              </w:rPr>
              <w:t xml:space="preserve">Zárubňa: Výška 2 050 mm, šírka : 100 mm, hrúbka 100 mm </w:t>
            </w:r>
          </w:p>
          <w:p w14:paraId="08D567B7" w14:textId="5CFF7B82" w:rsidR="00363880" w:rsidRPr="001E2E50" w:rsidRDefault="00363880" w:rsidP="001E2E50">
            <w:pPr>
              <w:widowControl/>
              <w:ind w:left="132"/>
              <w:rPr>
                <w:sz w:val="20"/>
              </w:rPr>
            </w:pPr>
            <w:r w:rsidRPr="00363880">
              <w:rPr>
                <w:sz w:val="20"/>
              </w:rPr>
              <w:t>Police : počet 4, hrúbka: 18 mm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F89644" w14:textId="3AFD3C1C" w:rsidR="007B4EEF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A9B726" w14:textId="1FF7C009" w:rsidR="007B4EEF" w:rsidRPr="00400B7B" w:rsidRDefault="007B4EEF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DE3FDCD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E8C88DF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206BC654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1A44CF8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</w:tr>
      <w:tr w:rsidR="007B4EEF" w:rsidRPr="00400B7B" w14:paraId="4F1D3B98" w14:textId="77777777" w:rsidTr="000A452B">
        <w:tc>
          <w:tcPr>
            <w:tcW w:w="608" w:type="dxa"/>
            <w:shd w:val="clear" w:color="auto" w:fill="auto"/>
            <w:vAlign w:val="center"/>
          </w:tcPr>
          <w:p w14:paraId="009606E3" w14:textId="4B200137" w:rsidR="007B4EEF" w:rsidRPr="00400B7B" w:rsidRDefault="007B4EEF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lastRenderedPageBreak/>
              <w:t>15</w:t>
            </w:r>
          </w:p>
        </w:tc>
        <w:tc>
          <w:tcPr>
            <w:tcW w:w="3328" w:type="dxa"/>
            <w:shd w:val="clear" w:color="auto" w:fill="auto"/>
          </w:tcPr>
          <w:p w14:paraId="24796293" w14:textId="77777777" w:rsidR="007B4EEF" w:rsidRPr="00400B7B" w:rsidRDefault="007B4EEF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Police na stenu </w:t>
            </w:r>
          </w:p>
          <w:p w14:paraId="1692D42F" w14:textId="33B4BE84" w:rsidR="007B4EEF" w:rsidRPr="00400B7B" w:rsidRDefault="007B4EEF" w:rsidP="007B4EEF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rozmery 600 mm </w:t>
            </w:r>
            <w:proofErr w:type="spellStart"/>
            <w:r w:rsidRPr="00400B7B">
              <w:rPr>
                <w:iCs/>
                <w:sz w:val="20"/>
              </w:rPr>
              <w:t>širka</w:t>
            </w:r>
            <w:proofErr w:type="spellEnd"/>
            <w:r w:rsidRPr="00400B7B">
              <w:rPr>
                <w:iCs/>
                <w:sz w:val="20"/>
              </w:rPr>
              <w:t>, 18 mm</w:t>
            </w:r>
            <w:r w:rsidR="007B41C5" w:rsidRPr="00400B7B">
              <w:rPr>
                <w:iCs/>
                <w:sz w:val="20"/>
              </w:rPr>
              <w:t xml:space="preserve"> </w:t>
            </w:r>
            <w:r w:rsidRPr="00400B7B">
              <w:rPr>
                <w:iCs/>
                <w:sz w:val="20"/>
              </w:rPr>
              <w:t>hr</w:t>
            </w:r>
            <w:r w:rsidR="007B41C5" w:rsidRPr="00400B7B">
              <w:rPr>
                <w:iCs/>
                <w:sz w:val="20"/>
              </w:rPr>
              <w:t>ú</w:t>
            </w:r>
            <w:r w:rsidRPr="00400B7B">
              <w:rPr>
                <w:iCs/>
                <w:sz w:val="20"/>
              </w:rPr>
              <w:t>bka na stenu ukotvi</w:t>
            </w:r>
            <w:r w:rsidR="007B41C5" w:rsidRPr="00400B7B">
              <w:rPr>
                <w:iCs/>
                <w:sz w:val="20"/>
              </w:rPr>
              <w:t>ť</w:t>
            </w:r>
            <w:r w:rsidRPr="00400B7B">
              <w:rPr>
                <w:iCs/>
                <w:sz w:val="20"/>
              </w:rPr>
              <w:t xml:space="preserve">, korpusy nábytku </w:t>
            </w:r>
            <w:proofErr w:type="spellStart"/>
            <w:r w:rsidRPr="00400B7B">
              <w:rPr>
                <w:iCs/>
                <w:sz w:val="20"/>
              </w:rPr>
              <w:t>lamino</w:t>
            </w:r>
            <w:proofErr w:type="spellEnd"/>
            <w:r w:rsidRPr="00400B7B">
              <w:rPr>
                <w:iCs/>
                <w:sz w:val="20"/>
              </w:rPr>
              <w:t xml:space="preserve"> 18 mm, </w:t>
            </w:r>
            <w:proofErr w:type="spellStart"/>
            <w:r w:rsidRPr="00400B7B">
              <w:rPr>
                <w:iCs/>
                <w:sz w:val="20"/>
              </w:rPr>
              <w:t>vsetky</w:t>
            </w:r>
            <w:proofErr w:type="spellEnd"/>
            <w:r w:rsidRPr="00400B7B">
              <w:rPr>
                <w:iCs/>
                <w:sz w:val="20"/>
              </w:rPr>
              <w:t xml:space="preserve"> </w:t>
            </w:r>
            <w:proofErr w:type="spellStart"/>
            <w:r w:rsidRPr="00400B7B">
              <w:rPr>
                <w:iCs/>
                <w:sz w:val="20"/>
              </w:rPr>
              <w:t>viditelne</w:t>
            </w:r>
            <w:proofErr w:type="spellEnd"/>
            <w:r w:rsidRPr="00400B7B">
              <w:rPr>
                <w:iCs/>
                <w:sz w:val="20"/>
              </w:rPr>
              <w:t xml:space="preserve"> hrany ABS hrana bezpečnostná 22x2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9E2DEE0" w14:textId="157A7231" w:rsidR="007B4EEF" w:rsidRPr="00400B7B" w:rsidRDefault="007B41C5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F8D0783" w14:textId="157B8F94" w:rsidR="007B4EEF" w:rsidRPr="00400B7B" w:rsidRDefault="007B41C5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65FD66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B71B37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29BF761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46E1B61" w14:textId="77777777" w:rsidR="007B4EEF" w:rsidRPr="00400B7B" w:rsidRDefault="007B4EEF" w:rsidP="000A452B">
            <w:pPr>
              <w:pStyle w:val="Bezriadkovania"/>
              <w:rPr>
                <w:sz w:val="20"/>
              </w:rPr>
            </w:pPr>
          </w:p>
        </w:tc>
      </w:tr>
      <w:tr w:rsidR="007B41C5" w:rsidRPr="00400B7B" w14:paraId="4A2BD37E" w14:textId="77777777" w:rsidTr="000A452B">
        <w:tc>
          <w:tcPr>
            <w:tcW w:w="608" w:type="dxa"/>
            <w:shd w:val="clear" w:color="auto" w:fill="auto"/>
            <w:vAlign w:val="center"/>
          </w:tcPr>
          <w:p w14:paraId="4B5F8C88" w14:textId="307D289F" w:rsidR="007B41C5" w:rsidRPr="00400B7B" w:rsidRDefault="007B41C5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16</w:t>
            </w:r>
          </w:p>
        </w:tc>
        <w:tc>
          <w:tcPr>
            <w:tcW w:w="3328" w:type="dxa"/>
            <w:shd w:val="clear" w:color="auto" w:fill="auto"/>
          </w:tcPr>
          <w:p w14:paraId="79DD4564" w14:textId="77777777" w:rsidR="007B41C5" w:rsidRPr="00400B7B" w:rsidRDefault="007B41C5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Dvere vrátane </w:t>
            </w:r>
            <w:proofErr w:type="spellStart"/>
            <w:r w:rsidRPr="00400B7B">
              <w:rPr>
                <w:b/>
                <w:bCs/>
                <w:iCs/>
                <w:sz w:val="20"/>
              </w:rPr>
              <w:t>obložkovej</w:t>
            </w:r>
            <w:proofErr w:type="spellEnd"/>
            <w:r w:rsidRPr="00400B7B">
              <w:rPr>
                <w:b/>
                <w:bCs/>
                <w:iCs/>
                <w:sz w:val="20"/>
              </w:rPr>
              <w:t xml:space="preserve"> zárubne</w:t>
            </w:r>
          </w:p>
          <w:p w14:paraId="0A9D259F" w14:textId="77777777" w:rsidR="007B41C5" w:rsidRPr="00400B7B" w:rsidRDefault="007B41C5" w:rsidP="007B41C5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rozmery 800 mm a 894 mm, </w:t>
            </w:r>
          </w:p>
          <w:p w14:paraId="611115F8" w14:textId="77777777" w:rsidR="007B41C5" w:rsidRPr="00400B7B" w:rsidRDefault="007B41C5" w:rsidP="007B41C5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pás skla, </w:t>
            </w:r>
          </w:p>
          <w:p w14:paraId="3F378008" w14:textId="77777777" w:rsidR="007B41C5" w:rsidRDefault="007B41C5" w:rsidP="007B41C5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dvere a zárubňa dekor dub, </w:t>
            </w:r>
            <w:proofErr w:type="spellStart"/>
            <w:r w:rsidRPr="00400B7B">
              <w:rPr>
                <w:iCs/>
                <w:sz w:val="20"/>
              </w:rPr>
              <w:t>fóliovaná</w:t>
            </w:r>
            <w:proofErr w:type="spellEnd"/>
            <w:r w:rsidRPr="00400B7B">
              <w:rPr>
                <w:iCs/>
                <w:sz w:val="20"/>
              </w:rPr>
              <w:t xml:space="preserve"> a lisovaná MDF</w:t>
            </w:r>
          </w:p>
          <w:p w14:paraId="755E4AC0" w14:textId="77777777" w:rsidR="00363880" w:rsidRDefault="00363880" w:rsidP="007B41C5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>
              <w:rPr>
                <w:iCs/>
                <w:sz w:val="20"/>
              </w:rPr>
              <w:t>výška dverí 2050 mm</w:t>
            </w:r>
          </w:p>
          <w:p w14:paraId="2B9F0BA2" w14:textId="25AE482B" w:rsidR="00363880" w:rsidRPr="00400B7B" w:rsidRDefault="00363880" w:rsidP="007B41C5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hrúbka </w:t>
            </w:r>
            <w:proofErr w:type="spellStart"/>
            <w:r>
              <w:rPr>
                <w:iCs/>
                <w:sz w:val="20"/>
              </w:rPr>
              <w:t>obložky</w:t>
            </w:r>
            <w:proofErr w:type="spellEnd"/>
            <w:r>
              <w:rPr>
                <w:iCs/>
                <w:sz w:val="20"/>
              </w:rPr>
              <w:t>: 100 mm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F8E119B" w14:textId="0FB1E646" w:rsidR="007B41C5" w:rsidRPr="00400B7B" w:rsidRDefault="007B41C5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8463349" w14:textId="36DBD4A3" w:rsidR="007B41C5" w:rsidRPr="00400B7B" w:rsidRDefault="007B41C5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2A5868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B8E3BF0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A9E3BD6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36A2574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</w:tr>
      <w:tr w:rsidR="007B41C5" w:rsidRPr="00400B7B" w14:paraId="75E3ADC1" w14:textId="77777777" w:rsidTr="000A452B">
        <w:tc>
          <w:tcPr>
            <w:tcW w:w="608" w:type="dxa"/>
            <w:shd w:val="clear" w:color="auto" w:fill="auto"/>
            <w:vAlign w:val="center"/>
          </w:tcPr>
          <w:p w14:paraId="285FC803" w14:textId="0D7BD9CE" w:rsidR="007B41C5" w:rsidRPr="00400B7B" w:rsidRDefault="007B41C5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17</w:t>
            </w:r>
          </w:p>
        </w:tc>
        <w:tc>
          <w:tcPr>
            <w:tcW w:w="3328" w:type="dxa"/>
            <w:shd w:val="clear" w:color="auto" w:fill="auto"/>
          </w:tcPr>
          <w:p w14:paraId="5EBC5069" w14:textId="77777777" w:rsidR="007B41C5" w:rsidRPr="00400B7B" w:rsidRDefault="007B41C5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Zdroj NN 0-30 V 10 A </w:t>
            </w:r>
          </w:p>
          <w:p w14:paraId="7D88E378" w14:textId="39D2DC6F" w:rsidR="007B41C5" w:rsidRPr="00400B7B" w:rsidRDefault="007B41C5" w:rsidP="007B41C5">
            <w:pPr>
              <w:pStyle w:val="Bezriadkovania"/>
              <w:numPr>
                <w:ilvl w:val="0"/>
                <w:numId w:val="50"/>
              </w:numPr>
              <w:ind w:left="237" w:hanging="218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na </w:t>
            </w:r>
            <w:proofErr w:type="spellStart"/>
            <w:r w:rsidRPr="00400B7B">
              <w:rPr>
                <w:iCs/>
                <w:sz w:val="20"/>
              </w:rPr>
              <w:t>kazdom</w:t>
            </w:r>
            <w:proofErr w:type="spellEnd"/>
            <w:r w:rsidRPr="00400B7B">
              <w:rPr>
                <w:iCs/>
                <w:sz w:val="20"/>
              </w:rPr>
              <w:t xml:space="preserve"> </w:t>
            </w:r>
            <w:proofErr w:type="spellStart"/>
            <w:r w:rsidRPr="00400B7B">
              <w:rPr>
                <w:iCs/>
                <w:sz w:val="20"/>
              </w:rPr>
              <w:t>stlpiku</w:t>
            </w:r>
            <w:proofErr w:type="spellEnd"/>
            <w:r w:rsidRPr="00400B7B">
              <w:rPr>
                <w:iCs/>
                <w:sz w:val="20"/>
              </w:rPr>
              <w:t xml:space="preserve"> má byť 2 x 230 V a 1 x NN zástrčka teda 4 x na každom stole má byť NN zástrčka bezpečnostná, vrátane káblov a spotrebného materiálu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78B5E45" w14:textId="0A7418B8" w:rsidR="007B41C5" w:rsidRPr="00400B7B" w:rsidRDefault="007B41C5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8AC314C" w14:textId="22E50E95" w:rsidR="007B41C5" w:rsidRPr="00400B7B" w:rsidRDefault="007B41C5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EBD4E0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2526BEC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2F02E858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D9846DF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</w:tr>
      <w:tr w:rsidR="007B41C5" w:rsidRPr="00400B7B" w14:paraId="463D3276" w14:textId="77777777" w:rsidTr="000A452B">
        <w:tc>
          <w:tcPr>
            <w:tcW w:w="608" w:type="dxa"/>
            <w:shd w:val="clear" w:color="auto" w:fill="auto"/>
            <w:vAlign w:val="center"/>
          </w:tcPr>
          <w:p w14:paraId="6C08CD80" w14:textId="1C9F9B5F" w:rsidR="007B41C5" w:rsidRPr="00400B7B" w:rsidRDefault="007B41C5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18</w:t>
            </w:r>
          </w:p>
        </w:tc>
        <w:tc>
          <w:tcPr>
            <w:tcW w:w="3328" w:type="dxa"/>
            <w:shd w:val="clear" w:color="auto" w:fill="auto"/>
          </w:tcPr>
          <w:p w14:paraId="1AFAE4C5" w14:textId="77777777" w:rsidR="00250AC0" w:rsidRPr="00400B7B" w:rsidRDefault="00250AC0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PC pracovisko </w:t>
            </w:r>
          </w:p>
          <w:p w14:paraId="45E70F3F" w14:textId="77777777" w:rsidR="00250AC0" w:rsidRPr="00400B7B" w:rsidRDefault="00250AC0" w:rsidP="00250AC0">
            <w:pPr>
              <w:pStyle w:val="Bezriadkovania"/>
              <w:numPr>
                <w:ilvl w:val="0"/>
                <w:numId w:val="50"/>
              </w:numPr>
              <w:ind w:left="274" w:hanging="219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rozmery cca 4000x550x750 mm (na cca 6 PC, </w:t>
            </w:r>
            <w:proofErr w:type="spellStart"/>
            <w:r w:rsidRPr="00400B7B">
              <w:rPr>
                <w:iCs/>
                <w:sz w:val="20"/>
              </w:rPr>
              <w:t>výsuv</w:t>
            </w:r>
            <w:proofErr w:type="spellEnd"/>
            <w:r w:rsidRPr="00400B7B">
              <w:rPr>
                <w:iCs/>
                <w:sz w:val="20"/>
              </w:rPr>
              <w:t xml:space="preserve"> na klávesnicu) </w:t>
            </w:r>
            <w:proofErr w:type="spellStart"/>
            <w:r w:rsidRPr="00400B7B">
              <w:rPr>
                <w:iCs/>
                <w:sz w:val="20"/>
              </w:rPr>
              <w:t>lamino</w:t>
            </w:r>
            <w:proofErr w:type="spellEnd"/>
          </w:p>
          <w:p w14:paraId="28C0950C" w14:textId="3A487AE9" w:rsidR="007B41C5" w:rsidRPr="00400B7B" w:rsidRDefault="00250AC0" w:rsidP="00250AC0">
            <w:pPr>
              <w:pStyle w:val="Bezriadkovania"/>
              <w:numPr>
                <w:ilvl w:val="0"/>
                <w:numId w:val="50"/>
              </w:numPr>
              <w:ind w:left="274" w:hanging="219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 xml:space="preserve">pod okno, korpusy nábytku </w:t>
            </w:r>
            <w:proofErr w:type="spellStart"/>
            <w:r w:rsidRPr="00400B7B">
              <w:rPr>
                <w:iCs/>
                <w:sz w:val="20"/>
              </w:rPr>
              <w:t>lamino</w:t>
            </w:r>
            <w:proofErr w:type="spellEnd"/>
            <w:r w:rsidRPr="00400B7B">
              <w:rPr>
                <w:iCs/>
                <w:sz w:val="20"/>
              </w:rPr>
              <w:t xml:space="preserve"> 18 mm farba podľa výberu, všetky viditeľné hrany ABS hrana bezpečnostná 22x2, nohy výškovo nastaviteľné 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F22B669" w14:textId="5A32CB42" w:rsidR="007B41C5" w:rsidRPr="00400B7B" w:rsidRDefault="00250AC0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1BCDE2A" w14:textId="69AC7CD0" w:rsidR="007B41C5" w:rsidRPr="00400B7B" w:rsidRDefault="00250AC0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A3F38E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DC389FF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4191B568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DE93259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</w:tr>
      <w:tr w:rsidR="007B41C5" w:rsidRPr="00400B7B" w14:paraId="1D66CC3B" w14:textId="77777777" w:rsidTr="000A452B">
        <w:tc>
          <w:tcPr>
            <w:tcW w:w="608" w:type="dxa"/>
            <w:shd w:val="clear" w:color="auto" w:fill="auto"/>
            <w:vAlign w:val="center"/>
          </w:tcPr>
          <w:p w14:paraId="69608EE4" w14:textId="5B57D9F8" w:rsidR="007B41C5" w:rsidRPr="00400B7B" w:rsidRDefault="00250AC0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19</w:t>
            </w:r>
          </w:p>
        </w:tc>
        <w:tc>
          <w:tcPr>
            <w:tcW w:w="3328" w:type="dxa"/>
            <w:shd w:val="clear" w:color="auto" w:fill="auto"/>
          </w:tcPr>
          <w:p w14:paraId="45D3B398" w14:textId="77777777" w:rsidR="00250AC0" w:rsidRPr="00400B7B" w:rsidRDefault="00250AC0" w:rsidP="000A452B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230 V na pracovisko pod okno </w:t>
            </w:r>
          </w:p>
          <w:p w14:paraId="3856A59C" w14:textId="496EF30F" w:rsidR="007B41C5" w:rsidRPr="00400B7B" w:rsidRDefault="00250AC0" w:rsidP="00250AC0">
            <w:pPr>
              <w:pStyle w:val="Bezriadkovania"/>
              <w:numPr>
                <w:ilvl w:val="0"/>
                <w:numId w:val="50"/>
              </w:numPr>
              <w:ind w:left="274" w:hanging="219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4 x 2 zásuvka na pracovnej ploche vyvedená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1C10E9" w14:textId="2F498173" w:rsidR="007B41C5" w:rsidRPr="00400B7B" w:rsidRDefault="00250AC0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C1A02D" w14:textId="31F7D2B3" w:rsidR="007B41C5" w:rsidRPr="00400B7B" w:rsidRDefault="00250AC0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2A969E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1E1150B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2F14BB1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DF1B983" w14:textId="77777777" w:rsidR="007B41C5" w:rsidRPr="00400B7B" w:rsidRDefault="007B41C5" w:rsidP="000A452B">
            <w:pPr>
              <w:pStyle w:val="Bezriadkovania"/>
              <w:rPr>
                <w:sz w:val="20"/>
              </w:rPr>
            </w:pPr>
          </w:p>
        </w:tc>
      </w:tr>
      <w:tr w:rsidR="00250AC0" w:rsidRPr="00400B7B" w14:paraId="206ED8BB" w14:textId="77777777" w:rsidTr="000A452B">
        <w:tc>
          <w:tcPr>
            <w:tcW w:w="608" w:type="dxa"/>
            <w:shd w:val="clear" w:color="auto" w:fill="auto"/>
            <w:vAlign w:val="center"/>
          </w:tcPr>
          <w:p w14:paraId="31C5594D" w14:textId="7BB779F7" w:rsidR="00250AC0" w:rsidRPr="00400B7B" w:rsidRDefault="00250AC0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20</w:t>
            </w:r>
          </w:p>
        </w:tc>
        <w:tc>
          <w:tcPr>
            <w:tcW w:w="3328" w:type="dxa"/>
            <w:shd w:val="clear" w:color="auto" w:fill="auto"/>
          </w:tcPr>
          <w:p w14:paraId="095F26C9" w14:textId="77777777" w:rsidR="00250AC0" w:rsidRPr="00400B7B" w:rsidRDefault="00250AC0" w:rsidP="00250AC0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>Nástenná didaktická pomôcka: Periodická sústava prvkov</w:t>
            </w:r>
          </w:p>
          <w:p w14:paraId="7AFFAB06" w14:textId="565811C2" w:rsidR="00250AC0" w:rsidRPr="00400B7B" w:rsidRDefault="00250AC0" w:rsidP="00250AC0">
            <w:pPr>
              <w:pStyle w:val="Bezriadkovania"/>
              <w:numPr>
                <w:ilvl w:val="0"/>
                <w:numId w:val="50"/>
              </w:numPr>
              <w:ind w:left="274" w:hanging="219"/>
              <w:rPr>
                <w:iCs/>
                <w:sz w:val="20"/>
              </w:rPr>
            </w:pPr>
            <w:r w:rsidRPr="00400B7B">
              <w:rPr>
                <w:iCs/>
                <w:sz w:val="20"/>
              </w:rPr>
              <w:t>rozmer cca 160 x 120 cm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D50FAAB" w14:textId="30D76C8E" w:rsidR="00250AC0" w:rsidRPr="00400B7B" w:rsidRDefault="00400B7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ks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6AD44C4" w14:textId="536C5E8C" w:rsidR="00250AC0" w:rsidRPr="00400B7B" w:rsidRDefault="00400B7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33FA75" w14:textId="77777777" w:rsidR="00250AC0" w:rsidRPr="00400B7B" w:rsidRDefault="00250AC0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51C1986" w14:textId="77777777" w:rsidR="00250AC0" w:rsidRPr="00400B7B" w:rsidRDefault="00250AC0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220BD3F1" w14:textId="77777777" w:rsidR="00250AC0" w:rsidRPr="00400B7B" w:rsidRDefault="00250AC0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ACE891C" w14:textId="77777777" w:rsidR="00250AC0" w:rsidRPr="00400B7B" w:rsidRDefault="00250AC0" w:rsidP="000A452B">
            <w:pPr>
              <w:pStyle w:val="Bezriadkovania"/>
              <w:rPr>
                <w:sz w:val="20"/>
              </w:rPr>
            </w:pPr>
          </w:p>
        </w:tc>
      </w:tr>
      <w:tr w:rsidR="00400B7B" w:rsidRPr="00400B7B" w14:paraId="529FD3DE" w14:textId="77777777" w:rsidTr="000A452B">
        <w:tc>
          <w:tcPr>
            <w:tcW w:w="608" w:type="dxa"/>
            <w:shd w:val="clear" w:color="auto" w:fill="auto"/>
            <w:vAlign w:val="center"/>
          </w:tcPr>
          <w:p w14:paraId="431534A3" w14:textId="1ED19B7F" w:rsidR="00400B7B" w:rsidRPr="00400B7B" w:rsidRDefault="00400B7B" w:rsidP="000A452B">
            <w:pPr>
              <w:pStyle w:val="Bezriadkovania"/>
              <w:rPr>
                <w:sz w:val="20"/>
              </w:rPr>
            </w:pPr>
            <w:r w:rsidRPr="00400B7B">
              <w:rPr>
                <w:sz w:val="20"/>
              </w:rPr>
              <w:t>21</w:t>
            </w:r>
          </w:p>
        </w:tc>
        <w:tc>
          <w:tcPr>
            <w:tcW w:w="3328" w:type="dxa"/>
            <w:shd w:val="clear" w:color="auto" w:fill="auto"/>
          </w:tcPr>
          <w:p w14:paraId="1F913A57" w14:textId="103D27A9" w:rsidR="00400B7B" w:rsidRPr="00400B7B" w:rsidRDefault="00400B7B" w:rsidP="00250AC0">
            <w:pPr>
              <w:pStyle w:val="Bezriadkovania"/>
              <w:rPr>
                <w:b/>
                <w:bCs/>
                <w:iCs/>
                <w:sz w:val="20"/>
              </w:rPr>
            </w:pPr>
            <w:r w:rsidRPr="00400B7B">
              <w:rPr>
                <w:b/>
                <w:bCs/>
                <w:iCs/>
                <w:sz w:val="20"/>
              </w:rPr>
              <w:t xml:space="preserve">Montáž </w:t>
            </w:r>
            <w:r w:rsidR="00363880">
              <w:rPr>
                <w:b/>
                <w:bCs/>
                <w:iCs/>
                <w:sz w:val="20"/>
              </w:rPr>
              <w:t xml:space="preserve">nábytku a napojenie na </w:t>
            </w:r>
            <w:r w:rsidRPr="00400B7B">
              <w:rPr>
                <w:b/>
                <w:bCs/>
                <w:iCs/>
                <w:sz w:val="20"/>
              </w:rPr>
              <w:t>vod</w:t>
            </w:r>
            <w:r w:rsidR="00363880">
              <w:rPr>
                <w:b/>
                <w:bCs/>
                <w:iCs/>
                <w:sz w:val="20"/>
              </w:rPr>
              <w:t>u</w:t>
            </w:r>
            <w:r w:rsidRPr="00400B7B">
              <w:rPr>
                <w:b/>
                <w:bCs/>
                <w:iCs/>
                <w:sz w:val="20"/>
              </w:rPr>
              <w:t>, odpad, elektro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77EF61" w14:textId="61D46022" w:rsidR="00400B7B" w:rsidRPr="00400B7B" w:rsidRDefault="00400B7B" w:rsidP="000A452B">
            <w:pPr>
              <w:pStyle w:val="Bezriadkovania"/>
              <w:jc w:val="center"/>
              <w:rPr>
                <w:sz w:val="20"/>
              </w:rPr>
            </w:pPr>
            <w:proofErr w:type="spellStart"/>
            <w:r w:rsidRPr="00400B7B">
              <w:rPr>
                <w:sz w:val="20"/>
              </w:rPr>
              <w:t>kpl</w:t>
            </w:r>
            <w:proofErr w:type="spellEnd"/>
          </w:p>
        </w:tc>
        <w:tc>
          <w:tcPr>
            <w:tcW w:w="809" w:type="dxa"/>
            <w:shd w:val="clear" w:color="auto" w:fill="auto"/>
            <w:vAlign w:val="center"/>
          </w:tcPr>
          <w:p w14:paraId="11271291" w14:textId="2B78D99C" w:rsidR="00400B7B" w:rsidRPr="00400B7B" w:rsidRDefault="00400B7B" w:rsidP="000A452B">
            <w:pPr>
              <w:pStyle w:val="Bezriadkovania"/>
              <w:jc w:val="center"/>
              <w:rPr>
                <w:sz w:val="20"/>
              </w:rPr>
            </w:pPr>
            <w:r w:rsidRPr="00400B7B">
              <w:rPr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FFEC3D" w14:textId="77777777" w:rsidR="00400B7B" w:rsidRPr="00400B7B" w:rsidRDefault="00400B7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F16B667" w14:textId="77777777" w:rsidR="00400B7B" w:rsidRPr="00400B7B" w:rsidRDefault="00400B7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56069E1" w14:textId="77777777" w:rsidR="00400B7B" w:rsidRPr="00400B7B" w:rsidRDefault="00400B7B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ECABC1F" w14:textId="77777777" w:rsidR="00400B7B" w:rsidRPr="00400B7B" w:rsidRDefault="00400B7B" w:rsidP="000A452B">
            <w:pPr>
              <w:pStyle w:val="Bezriadkovania"/>
              <w:rPr>
                <w:sz w:val="20"/>
              </w:rPr>
            </w:pPr>
          </w:p>
        </w:tc>
      </w:tr>
      <w:tr w:rsidR="005A5304" w:rsidRPr="00400B7B" w14:paraId="086F47C2" w14:textId="77777777" w:rsidTr="000A452B">
        <w:trPr>
          <w:trHeight w:val="598"/>
        </w:trPr>
        <w:tc>
          <w:tcPr>
            <w:tcW w:w="608" w:type="dxa"/>
            <w:shd w:val="clear" w:color="auto" w:fill="auto"/>
            <w:vAlign w:val="center"/>
          </w:tcPr>
          <w:p w14:paraId="023C9CB9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 w14:paraId="6A5509FF" w14:textId="77777777" w:rsidR="005A5304" w:rsidRPr="00400B7B" w:rsidRDefault="005A5304" w:rsidP="000A452B">
            <w:pPr>
              <w:pStyle w:val="Bezriadkovania"/>
              <w:jc w:val="center"/>
              <w:rPr>
                <w:b/>
                <w:bCs/>
                <w:i/>
                <w:sz w:val="20"/>
              </w:rPr>
            </w:pPr>
            <w:r w:rsidRPr="00400B7B">
              <w:rPr>
                <w:b/>
                <w:bCs/>
                <w:i/>
                <w:sz w:val="20"/>
              </w:rPr>
              <w:t>S P O L 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6D5C98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D8625B6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E617F92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2D67F6AE" w14:textId="77777777" w:rsidR="005A5304" w:rsidRPr="00400B7B" w:rsidRDefault="005A5304" w:rsidP="000A452B">
            <w:pPr>
              <w:pStyle w:val="Bezriadkovania"/>
              <w:rPr>
                <w:sz w:val="20"/>
              </w:rPr>
            </w:pPr>
          </w:p>
        </w:tc>
      </w:tr>
    </w:tbl>
    <w:p w14:paraId="1732C43E" w14:textId="77777777" w:rsidR="00400B7B" w:rsidRDefault="00400B7B" w:rsidP="005A5304">
      <w:pPr>
        <w:pStyle w:val="Normlnywebov2"/>
        <w:ind w:firstLine="708"/>
        <w:jc w:val="both"/>
        <w:rPr>
          <w:bCs/>
          <w:sz w:val="22"/>
          <w:szCs w:val="22"/>
        </w:rPr>
      </w:pPr>
    </w:p>
    <w:p w14:paraId="239018B3" w14:textId="77777777" w:rsidR="00400B7B" w:rsidRDefault="00400B7B" w:rsidP="005A5304">
      <w:pPr>
        <w:pStyle w:val="Normlnywebov2"/>
        <w:ind w:firstLine="708"/>
        <w:jc w:val="both"/>
        <w:rPr>
          <w:bCs/>
          <w:sz w:val="22"/>
          <w:szCs w:val="22"/>
        </w:rPr>
      </w:pPr>
    </w:p>
    <w:p w14:paraId="1DE9707F" w14:textId="119F33BA" w:rsidR="005A5304" w:rsidRPr="00400B7B" w:rsidRDefault="005A5304" w:rsidP="005A5304">
      <w:pPr>
        <w:pStyle w:val="Normlnywebov2"/>
        <w:ind w:firstLine="708"/>
        <w:jc w:val="both"/>
        <w:rPr>
          <w:sz w:val="22"/>
          <w:szCs w:val="22"/>
        </w:rPr>
      </w:pPr>
      <w:r w:rsidRPr="00400B7B">
        <w:rPr>
          <w:bCs/>
          <w:sz w:val="22"/>
          <w:szCs w:val="22"/>
        </w:rPr>
        <w:t xml:space="preserve">Všetky ceny musia byť v mene EURO. </w:t>
      </w:r>
      <w:r w:rsidR="00400B7B" w:rsidRPr="00400B7B">
        <w:rPr>
          <w:bCs/>
          <w:sz w:val="22"/>
          <w:szCs w:val="22"/>
        </w:rPr>
        <w:t xml:space="preserve">Ceny musia byť stanovené vrátane dopravy. </w:t>
      </w:r>
      <w:proofErr w:type="spellStart"/>
      <w:r w:rsidRPr="00400B7B">
        <w:rPr>
          <w:bCs/>
          <w:sz w:val="22"/>
          <w:szCs w:val="22"/>
        </w:rPr>
        <w:t>Neplatca</w:t>
      </w:r>
      <w:proofErr w:type="spellEnd"/>
      <w:r w:rsidRPr="00400B7B">
        <w:rPr>
          <w:bCs/>
          <w:sz w:val="22"/>
          <w:szCs w:val="22"/>
        </w:rPr>
        <w:t xml:space="preserve"> DPH nevyplní predposledný a posledný stĺpec tabuľky a zároveň uvedie že nie je platcom DPH. Uchádzač je povinný oceniť všetky položky. V prípade, ak v cenovej ponuke nebudú ocenené všetky položky, cenová ponuka nebude posudzovaná.</w:t>
      </w:r>
    </w:p>
    <w:p w14:paraId="1F8D8D1C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</w:p>
    <w:p w14:paraId="146B1DE7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</w:p>
    <w:p w14:paraId="6C66D944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</w:p>
    <w:p w14:paraId="40AA084E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</w:p>
    <w:p w14:paraId="560D62E3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</w:p>
    <w:p w14:paraId="5A979467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</w:p>
    <w:p w14:paraId="04250984" w14:textId="77777777" w:rsidR="005A5304" w:rsidRDefault="005A5304" w:rsidP="005A5304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V.......................dňa..........................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14:paraId="1BEAB51E" w14:textId="77777777" w:rsidR="005A5304" w:rsidRPr="00925C88" w:rsidRDefault="005A5304" w:rsidP="005A5304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pečiatka a podpis</w:t>
      </w:r>
    </w:p>
    <w:p w14:paraId="65201330" w14:textId="77777777" w:rsidR="005A5304" w:rsidRPr="005A5304" w:rsidRDefault="005A5304" w:rsidP="005A5304"/>
    <w:sectPr w:rsidR="005A5304" w:rsidRPr="005A5304" w:rsidSect="00690058">
      <w:endnotePr>
        <w:numFmt w:val="decimal"/>
        <w:numStart w:val="0"/>
      </w:endnotePr>
      <w:pgSz w:w="11906" w:h="16838"/>
      <w:pgMar w:top="851" w:right="1418" w:bottom="993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5817" w14:textId="77777777" w:rsidR="00C13D30" w:rsidRDefault="00C13D30" w:rsidP="00E871AC">
      <w:r>
        <w:separator/>
      </w:r>
    </w:p>
  </w:endnote>
  <w:endnote w:type="continuationSeparator" w:id="0">
    <w:p w14:paraId="71CDBFA0" w14:textId="77777777" w:rsidR="00C13D30" w:rsidRDefault="00C13D30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8B64" w14:textId="77777777" w:rsidR="00C13D30" w:rsidRDefault="00C13D30" w:rsidP="00E871AC">
      <w:r>
        <w:separator/>
      </w:r>
    </w:p>
  </w:footnote>
  <w:footnote w:type="continuationSeparator" w:id="0">
    <w:p w14:paraId="66DE1085" w14:textId="77777777" w:rsidR="00C13D30" w:rsidRDefault="00C13D30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1B6"/>
    <w:multiLevelType w:val="hybridMultilevel"/>
    <w:tmpl w:val="993647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27231"/>
    <w:multiLevelType w:val="hybridMultilevel"/>
    <w:tmpl w:val="E79AB9C0"/>
    <w:lvl w:ilvl="0" w:tplc="E6389760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BEC"/>
    <w:multiLevelType w:val="hybridMultilevel"/>
    <w:tmpl w:val="E4845CDE"/>
    <w:lvl w:ilvl="0" w:tplc="24042976">
      <w:start w:val="76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F74A1D"/>
    <w:multiLevelType w:val="hybridMultilevel"/>
    <w:tmpl w:val="5B7C008C"/>
    <w:lvl w:ilvl="0" w:tplc="F5EE2CCE">
      <w:start w:val="9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D54B3E"/>
    <w:multiLevelType w:val="multilevel"/>
    <w:tmpl w:val="83F4B7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  <w:b w:val="0"/>
      </w:rPr>
    </w:lvl>
  </w:abstractNum>
  <w:abstractNum w:abstractNumId="5" w15:restartNumberingAfterBreak="0">
    <w:nsid w:val="13432C62"/>
    <w:multiLevelType w:val="hybridMultilevel"/>
    <w:tmpl w:val="FFEA7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3A8"/>
    <w:multiLevelType w:val="hybridMultilevel"/>
    <w:tmpl w:val="7AC2EB78"/>
    <w:lvl w:ilvl="0" w:tplc="236402EC">
      <w:start w:val="2"/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70D5261"/>
    <w:multiLevelType w:val="multilevel"/>
    <w:tmpl w:val="BA8C2E3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b/>
      </w:rPr>
    </w:lvl>
  </w:abstractNum>
  <w:abstractNum w:abstractNumId="8" w15:restartNumberingAfterBreak="0">
    <w:nsid w:val="2D140BE1"/>
    <w:multiLevelType w:val="hybridMultilevel"/>
    <w:tmpl w:val="42622C14"/>
    <w:lvl w:ilvl="0" w:tplc="4A3AFD3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71C"/>
    <w:multiLevelType w:val="hybridMultilevel"/>
    <w:tmpl w:val="6E481DB6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FE4568"/>
    <w:multiLevelType w:val="hybridMultilevel"/>
    <w:tmpl w:val="9CC6F8A0"/>
    <w:lvl w:ilvl="0" w:tplc="A464239C">
      <w:start w:val="4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D47C64"/>
    <w:multiLevelType w:val="hybridMultilevel"/>
    <w:tmpl w:val="B1CEC1F4"/>
    <w:lvl w:ilvl="0" w:tplc="2E6C41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5E6"/>
    <w:multiLevelType w:val="hybridMultilevel"/>
    <w:tmpl w:val="166EF3E6"/>
    <w:lvl w:ilvl="0" w:tplc="041B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D702311"/>
    <w:multiLevelType w:val="hybridMultilevel"/>
    <w:tmpl w:val="19CE4E44"/>
    <w:lvl w:ilvl="0" w:tplc="041B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14707C7"/>
    <w:multiLevelType w:val="hybridMultilevel"/>
    <w:tmpl w:val="60B0B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763B"/>
    <w:multiLevelType w:val="hybridMultilevel"/>
    <w:tmpl w:val="F3EE7A14"/>
    <w:lvl w:ilvl="0" w:tplc="8898B502">
      <w:start w:val="2"/>
      <w:numFmt w:val="bullet"/>
      <w:lvlText w:val="-"/>
      <w:lvlJc w:val="left"/>
      <w:pPr>
        <w:ind w:left="128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B2192D"/>
    <w:multiLevelType w:val="hybridMultilevel"/>
    <w:tmpl w:val="2D98772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A90970"/>
    <w:multiLevelType w:val="multilevel"/>
    <w:tmpl w:val="DEA2A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8" w15:restartNumberingAfterBreak="0">
    <w:nsid w:val="43571D18"/>
    <w:multiLevelType w:val="multilevel"/>
    <w:tmpl w:val="004016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19" w15:restartNumberingAfterBreak="0">
    <w:nsid w:val="46167BB3"/>
    <w:multiLevelType w:val="hybridMultilevel"/>
    <w:tmpl w:val="CBFAAFA6"/>
    <w:lvl w:ilvl="0" w:tplc="FB0ED76C">
      <w:start w:val="1"/>
      <w:numFmt w:val="lowerLetter"/>
      <w:lvlText w:val="%1)"/>
      <w:lvlJc w:val="left"/>
      <w:pPr>
        <w:ind w:left="214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46531A6C"/>
    <w:multiLevelType w:val="hybridMultilevel"/>
    <w:tmpl w:val="E900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1428B"/>
    <w:multiLevelType w:val="multilevel"/>
    <w:tmpl w:val="3E4E926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D2F3D54"/>
    <w:multiLevelType w:val="hybridMultilevel"/>
    <w:tmpl w:val="018CA0FC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6F573E"/>
    <w:multiLevelType w:val="multilevel"/>
    <w:tmpl w:val="5CE2E1F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4" w15:restartNumberingAfterBreak="0">
    <w:nsid w:val="4DEB7CF5"/>
    <w:multiLevelType w:val="hybridMultilevel"/>
    <w:tmpl w:val="37008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011E2"/>
    <w:multiLevelType w:val="hybridMultilevel"/>
    <w:tmpl w:val="45089786"/>
    <w:lvl w:ilvl="0" w:tplc="586C9C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B3F70"/>
    <w:multiLevelType w:val="hybridMultilevel"/>
    <w:tmpl w:val="E71475E2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31A5AA1"/>
    <w:multiLevelType w:val="hybridMultilevel"/>
    <w:tmpl w:val="6658B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F37AD"/>
    <w:multiLevelType w:val="hybridMultilevel"/>
    <w:tmpl w:val="D1DEE578"/>
    <w:lvl w:ilvl="0" w:tplc="8F9A896E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884006D"/>
    <w:multiLevelType w:val="hybridMultilevel"/>
    <w:tmpl w:val="A1B8796C"/>
    <w:lvl w:ilvl="0" w:tplc="041B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7A7973"/>
    <w:multiLevelType w:val="hybridMultilevel"/>
    <w:tmpl w:val="E6C0D81E"/>
    <w:lvl w:ilvl="0" w:tplc="CFC09BF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BEB1318"/>
    <w:multiLevelType w:val="hybridMultilevel"/>
    <w:tmpl w:val="42F08682"/>
    <w:lvl w:ilvl="0" w:tplc="2C2615DE">
      <w:start w:val="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DC50B79"/>
    <w:multiLevelType w:val="multilevel"/>
    <w:tmpl w:val="F2D6A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080"/>
      </w:pPr>
      <w:rPr>
        <w:rFonts w:hint="default"/>
      </w:rPr>
    </w:lvl>
  </w:abstractNum>
  <w:abstractNum w:abstractNumId="34" w15:restartNumberingAfterBreak="0">
    <w:nsid w:val="5F033382"/>
    <w:multiLevelType w:val="hybridMultilevel"/>
    <w:tmpl w:val="A54E1340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A32AFF"/>
    <w:multiLevelType w:val="hybridMultilevel"/>
    <w:tmpl w:val="E3723D44"/>
    <w:lvl w:ilvl="0" w:tplc="F43EB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7A1B52"/>
    <w:multiLevelType w:val="hybridMultilevel"/>
    <w:tmpl w:val="7DEA11D6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69B47A71"/>
    <w:multiLevelType w:val="hybridMultilevel"/>
    <w:tmpl w:val="34285CB4"/>
    <w:lvl w:ilvl="0" w:tplc="8898B502">
      <w:start w:val="2"/>
      <w:numFmt w:val="bullet"/>
      <w:lvlText w:val="-"/>
      <w:lvlJc w:val="left"/>
      <w:pPr>
        <w:ind w:left="2421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A6A2926"/>
    <w:multiLevelType w:val="hybridMultilevel"/>
    <w:tmpl w:val="7E24C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35B5"/>
    <w:multiLevelType w:val="hybridMultilevel"/>
    <w:tmpl w:val="D002890C"/>
    <w:lvl w:ilvl="0" w:tplc="F3E678A4">
      <w:start w:val="94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F1F4CE1"/>
    <w:multiLevelType w:val="hybridMultilevel"/>
    <w:tmpl w:val="7FEADBF2"/>
    <w:lvl w:ilvl="0" w:tplc="8898B502">
      <w:start w:val="2"/>
      <w:numFmt w:val="bullet"/>
      <w:lvlText w:val="-"/>
      <w:lvlJc w:val="left"/>
      <w:pPr>
        <w:ind w:left="92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5D24981"/>
    <w:multiLevelType w:val="hybridMultilevel"/>
    <w:tmpl w:val="3CF011FE"/>
    <w:lvl w:ilvl="0" w:tplc="0D3E68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05DD"/>
    <w:multiLevelType w:val="hybridMultilevel"/>
    <w:tmpl w:val="207CA032"/>
    <w:lvl w:ilvl="0" w:tplc="A92476D4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 w15:restartNumberingAfterBreak="0">
    <w:nsid w:val="76917A52"/>
    <w:multiLevelType w:val="hybridMultilevel"/>
    <w:tmpl w:val="EFECE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E5136"/>
    <w:multiLevelType w:val="hybridMultilevel"/>
    <w:tmpl w:val="117AF7E6"/>
    <w:lvl w:ilvl="0" w:tplc="0B7CDDA6">
      <w:start w:val="82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97D0311"/>
    <w:multiLevelType w:val="hybridMultilevel"/>
    <w:tmpl w:val="D60AF0BE"/>
    <w:lvl w:ilvl="0" w:tplc="BEA68012">
      <w:start w:val="2"/>
      <w:numFmt w:val="bullet"/>
      <w:lvlText w:val="-"/>
      <w:lvlJc w:val="left"/>
      <w:pPr>
        <w:ind w:left="1065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2A5097"/>
    <w:multiLevelType w:val="multilevel"/>
    <w:tmpl w:val="EBF80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4"/>
  </w:num>
  <w:num w:numId="2">
    <w:abstractNumId w:val="20"/>
  </w:num>
  <w:num w:numId="3">
    <w:abstractNumId w:val="43"/>
  </w:num>
  <w:num w:numId="4">
    <w:abstractNumId w:val="35"/>
  </w:num>
  <w:num w:numId="5">
    <w:abstractNumId w:val="2"/>
  </w:num>
  <w:num w:numId="6">
    <w:abstractNumId w:val="28"/>
  </w:num>
  <w:num w:numId="7">
    <w:abstractNumId w:val="1"/>
  </w:num>
  <w:num w:numId="8">
    <w:abstractNumId w:val="12"/>
  </w:num>
  <w:num w:numId="9">
    <w:abstractNumId w:val="44"/>
  </w:num>
  <w:num w:numId="10">
    <w:abstractNumId w:val="31"/>
  </w:num>
  <w:num w:numId="11">
    <w:abstractNumId w:val="38"/>
  </w:num>
  <w:num w:numId="12">
    <w:abstractNumId w:val="24"/>
  </w:num>
  <w:num w:numId="13">
    <w:abstractNumId w:val="29"/>
  </w:num>
  <w:num w:numId="14">
    <w:abstractNumId w:val="4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9"/>
  </w:num>
  <w:num w:numId="19">
    <w:abstractNumId w:val="3"/>
  </w:num>
  <w:num w:numId="20">
    <w:abstractNumId w:val="5"/>
  </w:num>
  <w:num w:numId="21">
    <w:abstractNumId w:val="0"/>
  </w:num>
  <w:num w:numId="22">
    <w:abstractNumId w:val="9"/>
  </w:num>
  <w:num w:numId="23">
    <w:abstractNumId w:val="10"/>
  </w:num>
  <w:num w:numId="24">
    <w:abstractNumId w:val="25"/>
  </w:num>
  <w:num w:numId="25">
    <w:abstractNumId w:val="7"/>
  </w:num>
  <w:num w:numId="26">
    <w:abstractNumId w:val="4"/>
  </w:num>
  <w:num w:numId="27">
    <w:abstractNumId w:val="33"/>
  </w:num>
  <w:num w:numId="28">
    <w:abstractNumId w:val="17"/>
  </w:num>
  <w:num w:numId="29">
    <w:abstractNumId w:val="46"/>
  </w:num>
  <w:num w:numId="30">
    <w:abstractNumId w:val="18"/>
  </w:num>
  <w:num w:numId="31">
    <w:abstractNumId w:val="23"/>
  </w:num>
  <w:num w:numId="32">
    <w:abstractNumId w:val="41"/>
  </w:num>
  <w:num w:numId="33">
    <w:abstractNumId w:val="21"/>
  </w:num>
  <w:num w:numId="34">
    <w:abstractNumId w:val="19"/>
  </w:num>
  <w:num w:numId="35">
    <w:abstractNumId w:val="45"/>
  </w:num>
  <w:num w:numId="36">
    <w:abstractNumId w:val="13"/>
  </w:num>
  <w:num w:numId="37">
    <w:abstractNumId w:val="40"/>
  </w:num>
  <w:num w:numId="38">
    <w:abstractNumId w:val="34"/>
  </w:num>
  <w:num w:numId="39">
    <w:abstractNumId w:val="16"/>
  </w:num>
  <w:num w:numId="40">
    <w:abstractNumId w:val="36"/>
  </w:num>
  <w:num w:numId="41">
    <w:abstractNumId w:val="27"/>
  </w:num>
  <w:num w:numId="42">
    <w:abstractNumId w:val="22"/>
  </w:num>
  <w:num w:numId="43">
    <w:abstractNumId w:val="15"/>
  </w:num>
  <w:num w:numId="44">
    <w:abstractNumId w:val="37"/>
  </w:num>
  <w:num w:numId="45">
    <w:abstractNumId w:val="11"/>
  </w:num>
  <w:num w:numId="4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C9"/>
    <w:rsid w:val="00006925"/>
    <w:rsid w:val="00012C28"/>
    <w:rsid w:val="00014FCE"/>
    <w:rsid w:val="00023556"/>
    <w:rsid w:val="00024653"/>
    <w:rsid w:val="00031E2D"/>
    <w:rsid w:val="00041032"/>
    <w:rsid w:val="0004215A"/>
    <w:rsid w:val="00045447"/>
    <w:rsid w:val="00046B19"/>
    <w:rsid w:val="00061C1D"/>
    <w:rsid w:val="00061DE1"/>
    <w:rsid w:val="000657D0"/>
    <w:rsid w:val="00071EC8"/>
    <w:rsid w:val="000737EA"/>
    <w:rsid w:val="000778EA"/>
    <w:rsid w:val="000820EC"/>
    <w:rsid w:val="0008210D"/>
    <w:rsid w:val="0008618E"/>
    <w:rsid w:val="00092136"/>
    <w:rsid w:val="00092D8C"/>
    <w:rsid w:val="000A5F49"/>
    <w:rsid w:val="000C1FE6"/>
    <w:rsid w:val="000E3D0B"/>
    <w:rsid w:val="000F5137"/>
    <w:rsid w:val="000F5A8A"/>
    <w:rsid w:val="001032C8"/>
    <w:rsid w:val="00106365"/>
    <w:rsid w:val="00111B3E"/>
    <w:rsid w:val="001164D4"/>
    <w:rsid w:val="00116B41"/>
    <w:rsid w:val="0013516D"/>
    <w:rsid w:val="0014336F"/>
    <w:rsid w:val="001465DE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0BB"/>
    <w:rsid w:val="001C0C6D"/>
    <w:rsid w:val="001C63D1"/>
    <w:rsid w:val="001D1184"/>
    <w:rsid w:val="001E2E50"/>
    <w:rsid w:val="001E46B0"/>
    <w:rsid w:val="001E5A37"/>
    <w:rsid w:val="001F023B"/>
    <w:rsid w:val="001F0A97"/>
    <w:rsid w:val="00212F85"/>
    <w:rsid w:val="00216E46"/>
    <w:rsid w:val="002202C2"/>
    <w:rsid w:val="00227526"/>
    <w:rsid w:val="00230038"/>
    <w:rsid w:val="00243073"/>
    <w:rsid w:val="002469E2"/>
    <w:rsid w:val="00250AC0"/>
    <w:rsid w:val="00253B47"/>
    <w:rsid w:val="00254666"/>
    <w:rsid w:val="00271DD2"/>
    <w:rsid w:val="00276804"/>
    <w:rsid w:val="00282E08"/>
    <w:rsid w:val="00286614"/>
    <w:rsid w:val="002A10F5"/>
    <w:rsid w:val="002A456D"/>
    <w:rsid w:val="002A6356"/>
    <w:rsid w:val="002B0079"/>
    <w:rsid w:val="002B2111"/>
    <w:rsid w:val="002B361B"/>
    <w:rsid w:val="002C2AEE"/>
    <w:rsid w:val="002C48D6"/>
    <w:rsid w:val="002C78C7"/>
    <w:rsid w:val="002D357F"/>
    <w:rsid w:val="002D5641"/>
    <w:rsid w:val="002E649E"/>
    <w:rsid w:val="002F4892"/>
    <w:rsid w:val="0030038C"/>
    <w:rsid w:val="003011D2"/>
    <w:rsid w:val="00307832"/>
    <w:rsid w:val="0031064B"/>
    <w:rsid w:val="00311341"/>
    <w:rsid w:val="00311DA8"/>
    <w:rsid w:val="0031344F"/>
    <w:rsid w:val="0032167B"/>
    <w:rsid w:val="00326E75"/>
    <w:rsid w:val="00327FE1"/>
    <w:rsid w:val="00333C54"/>
    <w:rsid w:val="00342234"/>
    <w:rsid w:val="00354007"/>
    <w:rsid w:val="003635B7"/>
    <w:rsid w:val="00363880"/>
    <w:rsid w:val="0036604F"/>
    <w:rsid w:val="00367854"/>
    <w:rsid w:val="003710F3"/>
    <w:rsid w:val="00377009"/>
    <w:rsid w:val="00381329"/>
    <w:rsid w:val="00381A98"/>
    <w:rsid w:val="00396608"/>
    <w:rsid w:val="003A33FB"/>
    <w:rsid w:val="003A3E9A"/>
    <w:rsid w:val="003A4EFB"/>
    <w:rsid w:val="003A7094"/>
    <w:rsid w:val="003B1BDC"/>
    <w:rsid w:val="003D670F"/>
    <w:rsid w:val="003D67D6"/>
    <w:rsid w:val="003E20AB"/>
    <w:rsid w:val="003F14F4"/>
    <w:rsid w:val="003F4A5D"/>
    <w:rsid w:val="00400B7B"/>
    <w:rsid w:val="004048C2"/>
    <w:rsid w:val="00407156"/>
    <w:rsid w:val="004108C7"/>
    <w:rsid w:val="00421C40"/>
    <w:rsid w:val="00446816"/>
    <w:rsid w:val="00474E1C"/>
    <w:rsid w:val="00480864"/>
    <w:rsid w:val="00481C3A"/>
    <w:rsid w:val="004877CF"/>
    <w:rsid w:val="00494772"/>
    <w:rsid w:val="00495915"/>
    <w:rsid w:val="00497554"/>
    <w:rsid w:val="00497E33"/>
    <w:rsid w:val="004A0800"/>
    <w:rsid w:val="004B0E76"/>
    <w:rsid w:val="004B22C4"/>
    <w:rsid w:val="004D2AF2"/>
    <w:rsid w:val="004D5FCA"/>
    <w:rsid w:val="004D61D5"/>
    <w:rsid w:val="004D74AC"/>
    <w:rsid w:val="004E129F"/>
    <w:rsid w:val="004E4535"/>
    <w:rsid w:val="004F262C"/>
    <w:rsid w:val="004F3AEB"/>
    <w:rsid w:val="004F60C1"/>
    <w:rsid w:val="00505F3C"/>
    <w:rsid w:val="00512B70"/>
    <w:rsid w:val="005179FE"/>
    <w:rsid w:val="0052252D"/>
    <w:rsid w:val="00530BA3"/>
    <w:rsid w:val="00537331"/>
    <w:rsid w:val="0054600E"/>
    <w:rsid w:val="00547CA1"/>
    <w:rsid w:val="00561FEF"/>
    <w:rsid w:val="00564B5C"/>
    <w:rsid w:val="0057085C"/>
    <w:rsid w:val="00581C16"/>
    <w:rsid w:val="005827EC"/>
    <w:rsid w:val="005847EB"/>
    <w:rsid w:val="0058560F"/>
    <w:rsid w:val="00585B0B"/>
    <w:rsid w:val="005A00FA"/>
    <w:rsid w:val="005A1F62"/>
    <w:rsid w:val="005A451B"/>
    <w:rsid w:val="005A5304"/>
    <w:rsid w:val="005A691E"/>
    <w:rsid w:val="005B50EB"/>
    <w:rsid w:val="005C1608"/>
    <w:rsid w:val="005C5274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0651"/>
    <w:rsid w:val="00620AC2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63DC7"/>
    <w:rsid w:val="006756B7"/>
    <w:rsid w:val="0068416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5AB"/>
    <w:rsid w:val="006B5F48"/>
    <w:rsid w:val="006B7CAD"/>
    <w:rsid w:val="006C0CAA"/>
    <w:rsid w:val="006C2475"/>
    <w:rsid w:val="006D5B47"/>
    <w:rsid w:val="006D7E3E"/>
    <w:rsid w:val="006F3A11"/>
    <w:rsid w:val="00707136"/>
    <w:rsid w:val="007116A1"/>
    <w:rsid w:val="0071403E"/>
    <w:rsid w:val="007157A3"/>
    <w:rsid w:val="00715917"/>
    <w:rsid w:val="00723100"/>
    <w:rsid w:val="00725153"/>
    <w:rsid w:val="007251C7"/>
    <w:rsid w:val="00731C5C"/>
    <w:rsid w:val="0073485D"/>
    <w:rsid w:val="007349AA"/>
    <w:rsid w:val="0073665B"/>
    <w:rsid w:val="007376D2"/>
    <w:rsid w:val="007452E9"/>
    <w:rsid w:val="00747396"/>
    <w:rsid w:val="007544A4"/>
    <w:rsid w:val="0075549D"/>
    <w:rsid w:val="00763276"/>
    <w:rsid w:val="0076700C"/>
    <w:rsid w:val="00770822"/>
    <w:rsid w:val="007835B0"/>
    <w:rsid w:val="007932F4"/>
    <w:rsid w:val="007A0226"/>
    <w:rsid w:val="007A2D76"/>
    <w:rsid w:val="007B41C5"/>
    <w:rsid w:val="007B4EEF"/>
    <w:rsid w:val="007C139F"/>
    <w:rsid w:val="007D2D79"/>
    <w:rsid w:val="007D4EB2"/>
    <w:rsid w:val="007D7BA1"/>
    <w:rsid w:val="007E7083"/>
    <w:rsid w:val="007E7B3D"/>
    <w:rsid w:val="007F1CF4"/>
    <w:rsid w:val="007F20FA"/>
    <w:rsid w:val="007F4A37"/>
    <w:rsid w:val="0080173B"/>
    <w:rsid w:val="0080724F"/>
    <w:rsid w:val="00824B83"/>
    <w:rsid w:val="00832912"/>
    <w:rsid w:val="00835928"/>
    <w:rsid w:val="00846239"/>
    <w:rsid w:val="00853443"/>
    <w:rsid w:val="00854F95"/>
    <w:rsid w:val="0085738A"/>
    <w:rsid w:val="00861B69"/>
    <w:rsid w:val="00863047"/>
    <w:rsid w:val="0086718F"/>
    <w:rsid w:val="00884DE3"/>
    <w:rsid w:val="00885AF9"/>
    <w:rsid w:val="008A1F9B"/>
    <w:rsid w:val="008A3B1D"/>
    <w:rsid w:val="008D0755"/>
    <w:rsid w:val="008E1910"/>
    <w:rsid w:val="008F30C3"/>
    <w:rsid w:val="00902ABD"/>
    <w:rsid w:val="00910D02"/>
    <w:rsid w:val="00916FA1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2E44"/>
    <w:rsid w:val="00963388"/>
    <w:rsid w:val="00963620"/>
    <w:rsid w:val="009815D1"/>
    <w:rsid w:val="00986085"/>
    <w:rsid w:val="0098658E"/>
    <w:rsid w:val="009A7492"/>
    <w:rsid w:val="009B0162"/>
    <w:rsid w:val="009B2DE5"/>
    <w:rsid w:val="009B3146"/>
    <w:rsid w:val="009B54A8"/>
    <w:rsid w:val="009E00E1"/>
    <w:rsid w:val="009E0C38"/>
    <w:rsid w:val="009E3AB8"/>
    <w:rsid w:val="009E50DE"/>
    <w:rsid w:val="009E5401"/>
    <w:rsid w:val="009E671B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92565"/>
    <w:rsid w:val="00A92872"/>
    <w:rsid w:val="00A96A76"/>
    <w:rsid w:val="00AA3DEB"/>
    <w:rsid w:val="00AB63AC"/>
    <w:rsid w:val="00AC0508"/>
    <w:rsid w:val="00AC17D3"/>
    <w:rsid w:val="00AD2E74"/>
    <w:rsid w:val="00AD3605"/>
    <w:rsid w:val="00AE04EC"/>
    <w:rsid w:val="00AF26F9"/>
    <w:rsid w:val="00AF37CE"/>
    <w:rsid w:val="00AF6AA6"/>
    <w:rsid w:val="00B045FC"/>
    <w:rsid w:val="00B05A06"/>
    <w:rsid w:val="00B15A9A"/>
    <w:rsid w:val="00B25E10"/>
    <w:rsid w:val="00B267B2"/>
    <w:rsid w:val="00B318D8"/>
    <w:rsid w:val="00B41D6E"/>
    <w:rsid w:val="00B537A5"/>
    <w:rsid w:val="00B65502"/>
    <w:rsid w:val="00B769D2"/>
    <w:rsid w:val="00B92038"/>
    <w:rsid w:val="00B95704"/>
    <w:rsid w:val="00B95C5B"/>
    <w:rsid w:val="00BC7685"/>
    <w:rsid w:val="00BD2F11"/>
    <w:rsid w:val="00BE67B2"/>
    <w:rsid w:val="00BE6A21"/>
    <w:rsid w:val="00BF44E8"/>
    <w:rsid w:val="00C0020C"/>
    <w:rsid w:val="00C0236E"/>
    <w:rsid w:val="00C03133"/>
    <w:rsid w:val="00C07B4C"/>
    <w:rsid w:val="00C11D69"/>
    <w:rsid w:val="00C13D30"/>
    <w:rsid w:val="00C156E0"/>
    <w:rsid w:val="00C20CFD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A5BA7"/>
    <w:rsid w:val="00CB233D"/>
    <w:rsid w:val="00CB6943"/>
    <w:rsid w:val="00CC0564"/>
    <w:rsid w:val="00CC11AA"/>
    <w:rsid w:val="00CC792E"/>
    <w:rsid w:val="00CD2C73"/>
    <w:rsid w:val="00CD2E93"/>
    <w:rsid w:val="00CD7F54"/>
    <w:rsid w:val="00CE49FB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64C5"/>
    <w:rsid w:val="00D22C39"/>
    <w:rsid w:val="00D31B32"/>
    <w:rsid w:val="00D346F5"/>
    <w:rsid w:val="00D35731"/>
    <w:rsid w:val="00D364F4"/>
    <w:rsid w:val="00D3790C"/>
    <w:rsid w:val="00D40DE3"/>
    <w:rsid w:val="00D42A09"/>
    <w:rsid w:val="00D46C52"/>
    <w:rsid w:val="00D6776F"/>
    <w:rsid w:val="00D678CA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35EC"/>
    <w:rsid w:val="00E52EE2"/>
    <w:rsid w:val="00E60DAD"/>
    <w:rsid w:val="00E67E7E"/>
    <w:rsid w:val="00E741BA"/>
    <w:rsid w:val="00E86A6F"/>
    <w:rsid w:val="00E871AC"/>
    <w:rsid w:val="00E96A4A"/>
    <w:rsid w:val="00EA0818"/>
    <w:rsid w:val="00EA309C"/>
    <w:rsid w:val="00EA4302"/>
    <w:rsid w:val="00EA7772"/>
    <w:rsid w:val="00EA7B3C"/>
    <w:rsid w:val="00EB00C0"/>
    <w:rsid w:val="00EB7F20"/>
    <w:rsid w:val="00EC03B9"/>
    <w:rsid w:val="00EE1584"/>
    <w:rsid w:val="00EE69E7"/>
    <w:rsid w:val="00F06989"/>
    <w:rsid w:val="00F151DB"/>
    <w:rsid w:val="00F164D8"/>
    <w:rsid w:val="00F2089B"/>
    <w:rsid w:val="00F233A4"/>
    <w:rsid w:val="00F255AF"/>
    <w:rsid w:val="00F25CBC"/>
    <w:rsid w:val="00F26CB6"/>
    <w:rsid w:val="00F44C41"/>
    <w:rsid w:val="00F452AA"/>
    <w:rsid w:val="00F458DA"/>
    <w:rsid w:val="00F50216"/>
    <w:rsid w:val="00F54E0E"/>
    <w:rsid w:val="00F55B71"/>
    <w:rsid w:val="00F57E3E"/>
    <w:rsid w:val="00F64C98"/>
    <w:rsid w:val="00F659A6"/>
    <w:rsid w:val="00F75E09"/>
    <w:rsid w:val="00F8049D"/>
    <w:rsid w:val="00F8290F"/>
    <w:rsid w:val="00FA14AD"/>
    <w:rsid w:val="00FA3079"/>
    <w:rsid w:val="00FA668D"/>
    <w:rsid w:val="00FB134C"/>
    <w:rsid w:val="00FB7CAC"/>
    <w:rsid w:val="00FC6520"/>
    <w:rsid w:val="00FD269D"/>
    <w:rsid w:val="00FD4A82"/>
    <w:rsid w:val="00FD4E1C"/>
    <w:rsid w:val="00FE300C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6B4C0"/>
  <w15:docId w15:val="{A73B96F3-E2DE-415E-898B-7A1EC2E3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customStyle="1" w:styleId="Odsekzoznamu1">
    <w:name w:val="Odsek zoznamu1"/>
    <w:basedOn w:val="Normlny"/>
    <w:rsid w:val="00AD2E74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ywebov2">
    <w:name w:val="Normálny (webový)2"/>
    <w:rsid w:val="004108C7"/>
    <w:pPr>
      <w:widowControl w:val="0"/>
      <w:suppressAutoHyphens/>
    </w:pPr>
    <w:rPr>
      <w:kern w:val="1"/>
      <w:lang w:eastAsia="ar-SA"/>
    </w:rPr>
  </w:style>
  <w:style w:type="character" w:styleId="Zvraznenie">
    <w:name w:val="Emphasis"/>
    <w:basedOn w:val="Predvolenpsmoodseku"/>
    <w:qFormat/>
    <w:rsid w:val="004108C7"/>
    <w:rPr>
      <w:i/>
      <w:iCs/>
    </w:rPr>
  </w:style>
  <w:style w:type="character" w:customStyle="1" w:styleId="skgd">
    <w:name w:val="skgd"/>
    <w:basedOn w:val="Predvolenpsmoodseku"/>
    <w:rsid w:val="00620651"/>
  </w:style>
  <w:style w:type="paragraph" w:styleId="Bezriadkovania">
    <w:name w:val="No Spacing"/>
    <w:uiPriority w:val="1"/>
    <w:qFormat/>
    <w:rsid w:val="005A5304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HP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Skola</dc:creator>
  <cp:keywords/>
  <cp:lastModifiedBy>Ľudovít Mišľan</cp:lastModifiedBy>
  <cp:revision>2</cp:revision>
  <cp:lastPrinted>2022-05-31T12:56:00Z</cp:lastPrinted>
  <dcterms:created xsi:type="dcterms:W3CDTF">2022-05-31T12:57:00Z</dcterms:created>
  <dcterms:modified xsi:type="dcterms:W3CDTF">2022-05-31T12:57:00Z</dcterms:modified>
</cp:coreProperties>
</file>